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1B7803">
        <w:rPr>
          <w:b/>
          <w:noProof/>
          <w:sz w:val="2"/>
        </w:rPr>
        <w:pict w14:anchorId="2E972A9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670A9E98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FA4B14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.1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FA4B14">
        <w:rPr>
          <w:rFonts w:ascii="Arial" w:hAnsi="Arial" w:cs="Arial"/>
          <w:bCs/>
          <w:sz w:val="20"/>
          <w:szCs w:val="20"/>
        </w:rPr>
        <w:t>6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58E6652" w14:textId="52872A27" w:rsidR="00FA4B14" w:rsidRDefault="00FA4B14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4B14">
        <w:rPr>
          <w:rFonts w:ascii="Arial" w:hAnsi="Arial" w:cs="Arial"/>
          <w:b/>
          <w:sz w:val="20"/>
          <w:szCs w:val="20"/>
        </w:rPr>
        <w:t>Cyklistická reprezentace mění po více než 60 letech design dresu!</w:t>
      </w:r>
    </w:p>
    <w:p w14:paraId="1FA17D01" w14:textId="77777777" w:rsidR="00FA4B14" w:rsidRDefault="00FA4B14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42DD76" w14:textId="5A8E8BC6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A4B14">
        <w:rPr>
          <w:rFonts w:ascii="Arial" w:hAnsi="Arial" w:cs="Arial"/>
          <w:bCs/>
          <w:sz w:val="20"/>
          <w:szCs w:val="20"/>
        </w:rPr>
        <w:t>Česk</w:t>
      </w:r>
      <w:r>
        <w:rPr>
          <w:rFonts w:ascii="Arial" w:hAnsi="Arial" w:cs="Arial"/>
          <w:bCs/>
          <w:sz w:val="20"/>
          <w:szCs w:val="20"/>
        </w:rPr>
        <w:t>ý svaz cyklistiky dnes představil</w:t>
      </w:r>
      <w:r w:rsidRPr="00FA4B14">
        <w:rPr>
          <w:rFonts w:ascii="Arial" w:hAnsi="Arial" w:cs="Arial"/>
          <w:bCs/>
          <w:sz w:val="20"/>
          <w:szCs w:val="20"/>
        </w:rPr>
        <w:t xml:space="preserve"> nový design reprezentačních dresů, který vstoupí v platnost od sezony 2026. Po více než 60 letech dochází k citlivé úpravě ikonického </w:t>
      </w:r>
      <w:r>
        <w:rPr>
          <w:rFonts w:ascii="Arial" w:hAnsi="Arial" w:cs="Arial"/>
          <w:bCs/>
          <w:sz w:val="20"/>
          <w:szCs w:val="20"/>
        </w:rPr>
        <w:t>dresu</w:t>
      </w:r>
      <w:r w:rsidRPr="00FA4B14">
        <w:rPr>
          <w:rFonts w:ascii="Arial" w:hAnsi="Arial" w:cs="Arial"/>
          <w:bCs/>
          <w:sz w:val="20"/>
          <w:szCs w:val="20"/>
        </w:rPr>
        <w:t>, jenž dlouhodobě patř</w:t>
      </w:r>
      <w:r>
        <w:rPr>
          <w:rFonts w:ascii="Arial" w:hAnsi="Arial" w:cs="Arial"/>
          <w:bCs/>
          <w:sz w:val="20"/>
          <w:szCs w:val="20"/>
        </w:rPr>
        <w:t xml:space="preserve">il k nejstarším v pelotonu. </w:t>
      </w:r>
    </w:p>
    <w:p w14:paraId="0BEB35BE" w14:textId="77777777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FD3294" w14:textId="34822E08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FA4B14">
        <w:rPr>
          <w:rFonts w:ascii="Arial" w:hAnsi="Arial" w:cs="Arial"/>
          <w:bCs/>
          <w:sz w:val="20"/>
          <w:szCs w:val="20"/>
        </w:rPr>
        <w:t xml:space="preserve">Změna reflektuje aktuální dobu, moderní trendy a vývoj v oblasti sportovního oblečení, zároveň si </w:t>
      </w:r>
      <w:r>
        <w:rPr>
          <w:rFonts w:ascii="Arial" w:hAnsi="Arial" w:cs="Arial"/>
          <w:bCs/>
          <w:sz w:val="20"/>
          <w:szCs w:val="20"/>
        </w:rPr>
        <w:t xml:space="preserve">ale </w:t>
      </w:r>
      <w:r w:rsidRPr="00FA4B14">
        <w:rPr>
          <w:rFonts w:ascii="Arial" w:hAnsi="Arial" w:cs="Arial"/>
          <w:bCs/>
          <w:sz w:val="20"/>
          <w:szCs w:val="20"/>
        </w:rPr>
        <w:t>zachovává silnou vazbu na historii. Právě trikolora, která zůstává nedílnou součástí dresu, nadále symbolizuje kontinuitu, národní identitu a dlouhou tradici české cyklistiky</w:t>
      </w:r>
      <w:r>
        <w:rPr>
          <w:rFonts w:ascii="Arial" w:hAnsi="Arial" w:cs="Arial"/>
          <w:bCs/>
          <w:sz w:val="20"/>
          <w:szCs w:val="20"/>
        </w:rPr>
        <w:t>. Myslím, že se jedná o ideální kombinaci toho, jak zůstat věrni své minulosti ale zároveň jít s dobou,“ uvedl David Průša, prezident Českého svazu cyklistiky.</w:t>
      </w:r>
    </w:p>
    <w:p w14:paraId="536E3A0A" w14:textId="77777777" w:rsidR="00FA4B14" w:rsidRP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B679D7" w14:textId="10685DD1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A4B14">
        <w:rPr>
          <w:rFonts w:ascii="Arial" w:hAnsi="Arial" w:cs="Arial"/>
          <w:bCs/>
          <w:sz w:val="20"/>
          <w:szCs w:val="20"/>
        </w:rPr>
        <w:t>Hlavní změnou nového dresu je úprava práce s</w:t>
      </w:r>
      <w:r>
        <w:rPr>
          <w:rFonts w:ascii="Arial" w:hAnsi="Arial" w:cs="Arial"/>
          <w:bCs/>
          <w:sz w:val="20"/>
          <w:szCs w:val="20"/>
        </w:rPr>
        <w:t xml:space="preserve"> barvami a </w:t>
      </w:r>
      <w:r w:rsidRPr="00FA4B14">
        <w:rPr>
          <w:rFonts w:ascii="Arial" w:hAnsi="Arial" w:cs="Arial"/>
          <w:bCs/>
          <w:sz w:val="20"/>
          <w:szCs w:val="20"/>
        </w:rPr>
        <w:t>trikolorou. Tradiční barevné pruhy na hrudi a na zádech byly zmenšeny – nově nesahají od pasu až ke krku, ale vedou pouze od pasu po horní hranu břicha. Díky tomu působí nový design barevně vyváženěji, jednodušeji a jednotněji, a lépe odpovídá současným estetickým i funkčním požadavkům.</w:t>
      </w:r>
    </w:p>
    <w:p w14:paraId="1E4C7E7D" w14:textId="77777777" w:rsidR="00FA4B14" w:rsidRP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6D242A" w14:textId="77777777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A4B14">
        <w:rPr>
          <w:rFonts w:ascii="Arial" w:hAnsi="Arial" w:cs="Arial"/>
          <w:bCs/>
          <w:sz w:val="20"/>
          <w:szCs w:val="20"/>
        </w:rPr>
        <w:t>Celá obměna se nese v duchu claimu „Posouváme tradici“. Ten vyjadřuje respekt ke kořenům, bohaté historii, hodnotám a dlouholetým zkušenostem české cyklistiky, ale zároveň i otevřenost k vývoji a změnám. Nejde o revoluci, nýbrž o promyšlenou evoluci – o snahu vzít to nejlepší z minulosti a posunout to dál, směrem k budoucnosti.</w:t>
      </w:r>
    </w:p>
    <w:p w14:paraId="67897D09" w14:textId="77777777" w:rsidR="00FA4B14" w:rsidRP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E4CCF2" w14:textId="2AB9CAEC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A4B14">
        <w:rPr>
          <w:rFonts w:ascii="Arial" w:hAnsi="Arial" w:cs="Arial"/>
          <w:bCs/>
          <w:sz w:val="20"/>
          <w:szCs w:val="20"/>
        </w:rPr>
        <w:t>Nový reprezentační dres tak představuje moderní podobu tradičního symbolu. Je výrazem kontinuity i sebevědomého vývoje české cyklistiky, která se opírá o své dědictví, ale zároveň se nebojí hledat nové cesty.</w:t>
      </w:r>
      <w:r w:rsidR="00CC2224">
        <w:rPr>
          <w:rFonts w:ascii="Arial" w:hAnsi="Arial" w:cs="Arial"/>
          <w:bCs/>
          <w:sz w:val="20"/>
          <w:szCs w:val="20"/>
        </w:rPr>
        <w:t xml:space="preserve"> Výrobcem dresů zůstává i nadále dlouholetý partner svazu, kterým je táborská společnost Kalas Sportswear. Na dresu mají svá loga také generální partner ČSC společnost Škoda Auto a exkluzivní partner Allwyn.</w:t>
      </w:r>
    </w:p>
    <w:p w14:paraId="1EBEF987" w14:textId="77777777" w:rsid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33BD4F" w14:textId="5204E41C" w:rsidR="00FA4B14" w:rsidRPr="00FA4B14" w:rsidRDefault="00FA4B14" w:rsidP="00FA4B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První závodní akce čeká nový reprezentační dres již na konci ledna při mistrovství světa v cyklokrosu, které se bude konat v nizozemském Hulstu od 30. ledna do 1. února.</w:t>
      </w:r>
    </w:p>
    <w:p w14:paraId="23406415" w14:textId="77777777" w:rsidR="00FA4B14" w:rsidRDefault="00FA4B14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37EBA3" w14:textId="096805C9" w:rsidR="007E2A43" w:rsidRDefault="007E2A4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FOTO: Filip Bezděk </w:t>
      </w:r>
      <w:r w:rsidR="00CC2224">
        <w:rPr>
          <w:rFonts w:ascii="Arial" w:hAnsi="Arial" w:cs="Arial"/>
          <w:bCs/>
          <w:sz w:val="20"/>
          <w:szCs w:val="20"/>
        </w:rPr>
        <w:t xml:space="preserve">- </w:t>
      </w:r>
      <w:hyperlink r:id="rId10" w:history="1">
        <w:r w:rsidR="00CC2224" w:rsidRPr="00C45E20">
          <w:rPr>
            <w:rStyle w:val="Hypertextovodkaz"/>
            <w:rFonts w:ascii="Arial" w:hAnsi="Arial" w:cs="Arial"/>
            <w:bCs/>
            <w:sz w:val="20"/>
            <w:szCs w:val="20"/>
          </w:rPr>
          <w:t>https://drive.google.com/drive/folders/1j3ujVVvuhFqEOUc-gd8WhvqHmM9zJbGZ?usp=sharing</w:t>
        </w:r>
      </w:hyperlink>
      <w:r w:rsidR="00CC222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(volně k použití)</w:t>
      </w:r>
    </w:p>
    <w:p w14:paraId="48D351E7" w14:textId="30DC3875" w:rsidR="007E2A43" w:rsidRPr="004C2B60" w:rsidRDefault="007E2A4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VIDEO: </w:t>
      </w:r>
      <w:hyperlink r:id="rId11" w:history="1">
        <w:r w:rsidR="00925400" w:rsidRPr="00C45E20">
          <w:rPr>
            <w:rStyle w:val="Hypertextovodkaz"/>
            <w:rFonts w:ascii="Arial" w:hAnsi="Arial" w:cs="Arial"/>
            <w:bCs/>
            <w:sz w:val="20"/>
            <w:szCs w:val="20"/>
          </w:rPr>
          <w:t>https://www.youtube.com/watch?v=mftITe07BoY</w:t>
        </w:r>
      </w:hyperlink>
      <w:r w:rsidR="0092540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(volně k použití)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2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20B7" w14:textId="77777777" w:rsidR="001B7803" w:rsidRDefault="001B7803">
      <w:pPr>
        <w:spacing w:after="0" w:line="240" w:lineRule="auto"/>
      </w:pPr>
      <w:r>
        <w:separator/>
      </w:r>
    </w:p>
  </w:endnote>
  <w:endnote w:type="continuationSeparator" w:id="0">
    <w:p w14:paraId="47EB5168" w14:textId="77777777" w:rsidR="001B7803" w:rsidRDefault="001B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BB8D" w14:textId="77777777" w:rsidR="001B7803" w:rsidRDefault="001B7803">
      <w:pPr>
        <w:spacing w:after="0" w:line="240" w:lineRule="auto"/>
      </w:pPr>
      <w:r>
        <w:separator/>
      </w:r>
    </w:p>
  </w:footnote>
  <w:footnote w:type="continuationSeparator" w:id="0">
    <w:p w14:paraId="783404B7" w14:textId="77777777" w:rsidR="001B7803" w:rsidRDefault="001B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B7803"/>
    <w:rsid w:val="001C7AB4"/>
    <w:rsid w:val="00231848"/>
    <w:rsid w:val="002706C3"/>
    <w:rsid w:val="00293091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C7FA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56745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E2A43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25400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412EF"/>
    <w:rsid w:val="00A90A9C"/>
    <w:rsid w:val="00A9293D"/>
    <w:rsid w:val="00A946B1"/>
    <w:rsid w:val="00AC2EED"/>
    <w:rsid w:val="00AE4369"/>
    <w:rsid w:val="00B361A0"/>
    <w:rsid w:val="00BA59A2"/>
    <w:rsid w:val="00BC6874"/>
    <w:rsid w:val="00BE2BE3"/>
    <w:rsid w:val="00C2285A"/>
    <w:rsid w:val="00C2325B"/>
    <w:rsid w:val="00C40275"/>
    <w:rsid w:val="00C515C0"/>
    <w:rsid w:val="00C927C4"/>
    <w:rsid w:val="00CC222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  <w:rsid w:val="00F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hyperlink" Target="mailto:dvorak@ceskysvazcyklisti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ftITe07Bo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j3ujVVvuhFqEOUc-gd8WhvqHmM9zJbGZ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4</cp:revision>
  <cp:lastPrinted>2021-10-15T15:02:00Z</cp:lastPrinted>
  <dcterms:created xsi:type="dcterms:W3CDTF">2025-12-26T09:09:00Z</dcterms:created>
  <dcterms:modified xsi:type="dcterms:W3CDTF">2026-01-08T18:56:00Z</dcterms:modified>
</cp:coreProperties>
</file>