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page" w:tblpX="6366" w:tblpY="-275"/>
        <w:tblW w:w="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60"/>
      </w:tblGrid>
      <w:tr w:rsidR="00177DBB" w14:paraId="494AD81E" w14:textId="77777777" w:rsidTr="00D36D85">
        <w:trPr>
          <w:trHeight w:val="249"/>
        </w:trPr>
        <w:tc>
          <w:tcPr>
            <w:tcW w:w="4760" w:type="dxa"/>
            <w:tcBorders>
              <w:top w:val="nil"/>
              <w:left w:val="nil"/>
              <w:bottom w:val="nil"/>
              <w:right w:val="nil"/>
            </w:tcBorders>
          </w:tcPr>
          <w:p w14:paraId="1DE04E97" w14:textId="77777777" w:rsidR="00177DBB" w:rsidRPr="0085236D" w:rsidRDefault="00177DBB" w:rsidP="00D36D85">
            <w:pPr>
              <w:spacing w:after="0" w:line="240" w:lineRule="auto"/>
              <w:ind w:left="-284" w:right="-692" w:firstLine="284"/>
              <w:rPr>
                <w:b/>
                <w:color w:val="002060"/>
                <w:sz w:val="18"/>
                <w:szCs w:val="18"/>
              </w:rPr>
            </w:pPr>
            <w:r w:rsidRPr="0085236D">
              <w:rPr>
                <w:b/>
                <w:color w:val="002060"/>
                <w:sz w:val="18"/>
                <w:szCs w:val="18"/>
              </w:rPr>
              <w:t>ČESKÝ SVAZ CYKLISTIKY / Federation Tcheque de Cyclisme</w:t>
            </w:r>
          </w:p>
          <w:p w14:paraId="4133AB4E" w14:textId="77777777" w:rsidR="00177DBB" w:rsidRPr="0085236D" w:rsidRDefault="00177DBB" w:rsidP="00D36D85">
            <w:pPr>
              <w:spacing w:after="0" w:line="240" w:lineRule="auto"/>
              <w:rPr>
                <w:color w:val="002060"/>
                <w:sz w:val="18"/>
                <w:szCs w:val="18"/>
              </w:rPr>
            </w:pPr>
            <w:r w:rsidRPr="0085236D">
              <w:rPr>
                <w:color w:val="002060"/>
                <w:sz w:val="18"/>
                <w:szCs w:val="18"/>
              </w:rPr>
              <w:t>Nad Hliníkem 4, Praha 5, 15000, Česká republika</w:t>
            </w:r>
          </w:p>
          <w:p w14:paraId="763FAEDE" w14:textId="77777777" w:rsidR="00177DBB" w:rsidRPr="0085236D" w:rsidRDefault="00177DBB" w:rsidP="00D36D85">
            <w:pPr>
              <w:spacing w:after="0" w:line="240" w:lineRule="auto"/>
              <w:rPr>
                <w:color w:val="002060"/>
                <w:sz w:val="18"/>
                <w:szCs w:val="18"/>
              </w:rPr>
            </w:pPr>
            <w:r w:rsidRPr="0085236D">
              <w:rPr>
                <w:color w:val="002060"/>
                <w:sz w:val="18"/>
                <w:szCs w:val="18"/>
              </w:rPr>
              <w:t>IČO: 49626281</w:t>
            </w:r>
          </w:p>
          <w:p w14:paraId="04246B32" w14:textId="77777777" w:rsidR="00177DBB" w:rsidRPr="0085236D" w:rsidRDefault="00177DBB" w:rsidP="00D36D85">
            <w:pPr>
              <w:spacing w:after="0" w:line="240" w:lineRule="auto"/>
              <w:rPr>
                <w:color w:val="002060"/>
                <w:sz w:val="18"/>
                <w:szCs w:val="18"/>
              </w:rPr>
            </w:pPr>
          </w:p>
          <w:p w14:paraId="04310A0D" w14:textId="77777777" w:rsidR="00177DBB" w:rsidRPr="0085236D" w:rsidRDefault="00177DBB" w:rsidP="00D36D85">
            <w:pPr>
              <w:spacing w:after="0" w:line="240" w:lineRule="auto"/>
              <w:rPr>
                <w:color w:val="002060"/>
                <w:sz w:val="18"/>
                <w:szCs w:val="18"/>
              </w:rPr>
            </w:pPr>
            <w:r w:rsidRPr="0085236D">
              <w:rPr>
                <w:color w:val="002060"/>
                <w:sz w:val="18"/>
                <w:szCs w:val="18"/>
              </w:rPr>
              <w:t>Telefon: +420 257 214 613</w:t>
            </w:r>
          </w:p>
          <w:p w14:paraId="685B40A1" w14:textId="7AA3ECCA" w:rsidR="00177DBB" w:rsidRPr="0085236D" w:rsidRDefault="00854DF9" w:rsidP="00D36D85">
            <w:pPr>
              <w:spacing w:after="0" w:line="240" w:lineRule="auto"/>
              <w:rPr>
                <w:color w:val="002060"/>
                <w:sz w:val="18"/>
                <w:szCs w:val="18"/>
              </w:rPr>
            </w:pPr>
            <w:r w:rsidRPr="0085236D">
              <w:rPr>
                <w:color w:val="002060"/>
                <w:sz w:val="18"/>
                <w:szCs w:val="18"/>
              </w:rPr>
              <w:t xml:space="preserve">Mobil:  </w:t>
            </w:r>
            <w:r w:rsidR="00177DBB" w:rsidRPr="0085236D">
              <w:rPr>
                <w:color w:val="002060"/>
                <w:sz w:val="18"/>
                <w:szCs w:val="18"/>
              </w:rPr>
              <w:t xml:space="preserve"> +420 724 247 702</w:t>
            </w:r>
          </w:p>
          <w:p w14:paraId="0FCB4B44" w14:textId="3B0793E0" w:rsidR="00177DBB" w:rsidRDefault="00177DBB" w:rsidP="00D36D85">
            <w:pPr>
              <w:spacing w:after="0" w:line="240" w:lineRule="auto"/>
              <w:rPr>
                <w:color w:val="002060"/>
                <w:sz w:val="18"/>
                <w:szCs w:val="18"/>
                <w:lang w:eastAsia="ar-SA"/>
              </w:rPr>
            </w:pPr>
            <w:r w:rsidRPr="0085236D">
              <w:rPr>
                <w:color w:val="002060"/>
                <w:sz w:val="18"/>
                <w:szCs w:val="18"/>
                <w:lang w:eastAsia="ar-SA"/>
              </w:rPr>
              <w:t xml:space="preserve">e-mail:  </w:t>
            </w:r>
            <w:hyperlink r:id="rId7" w:history="1">
              <w:r w:rsidR="00854DF9" w:rsidRPr="00664CBD">
                <w:rPr>
                  <w:rStyle w:val="Hypertextovodkaz"/>
                  <w:sz w:val="18"/>
                  <w:szCs w:val="18"/>
                  <w:lang w:eastAsia="ar-SA"/>
                </w:rPr>
                <w:t>info@ceskysvazcyklistiky.cz</w:t>
              </w:r>
            </w:hyperlink>
          </w:p>
          <w:p w14:paraId="22CA3761" w14:textId="51CB9188" w:rsidR="00854DF9" w:rsidRPr="00854DF9" w:rsidRDefault="00854DF9" w:rsidP="00854DF9">
            <w:pPr>
              <w:rPr>
                <w:rFonts w:cstheme="minorHAnsi"/>
                <w:color w:val="002060"/>
                <w:sz w:val="18"/>
                <w:szCs w:val="18"/>
              </w:rPr>
            </w:pPr>
            <w:r w:rsidRPr="006A12D4">
              <w:rPr>
                <w:rFonts w:cstheme="minorHAnsi"/>
                <w:color w:val="002060"/>
                <w:sz w:val="18"/>
                <w:szCs w:val="18"/>
                <w:lang w:eastAsia="ar-SA"/>
              </w:rPr>
              <w:t>ID datové schránky:</w:t>
            </w:r>
            <w:r>
              <w:rPr>
                <w:rFonts w:cstheme="minorHAnsi"/>
                <w:color w:val="002060"/>
                <w:sz w:val="18"/>
                <w:szCs w:val="18"/>
                <w:lang w:eastAsia="ar-SA"/>
              </w:rPr>
              <w:t xml:space="preserve"> </w:t>
            </w:r>
            <w:r w:rsidRPr="006A12D4">
              <w:rPr>
                <w:rFonts w:cstheme="minorHAnsi"/>
                <w:color w:val="002060"/>
                <w:sz w:val="18"/>
                <w:szCs w:val="18"/>
              </w:rPr>
              <w:t>hdj5ugx</w:t>
            </w:r>
          </w:p>
          <w:p w14:paraId="05131CF7" w14:textId="77777777" w:rsidR="00177DBB" w:rsidRPr="0087697E" w:rsidRDefault="00177DBB" w:rsidP="00D36D85">
            <w:pPr>
              <w:spacing w:after="0" w:line="240" w:lineRule="auto"/>
              <w:rPr>
                <w:sz w:val="18"/>
                <w:szCs w:val="18"/>
                <w:lang w:eastAsia="ar-SA"/>
              </w:rPr>
            </w:pPr>
          </w:p>
        </w:tc>
      </w:tr>
      <w:tr w:rsidR="00177DBB" w14:paraId="7834DAAA" w14:textId="77777777" w:rsidTr="00D36D85">
        <w:trPr>
          <w:trHeight w:val="64"/>
        </w:trPr>
        <w:tc>
          <w:tcPr>
            <w:tcW w:w="4760" w:type="dxa"/>
            <w:tcBorders>
              <w:top w:val="nil"/>
              <w:left w:val="nil"/>
              <w:bottom w:val="nil"/>
              <w:right w:val="nil"/>
            </w:tcBorders>
          </w:tcPr>
          <w:p w14:paraId="5751CD11" w14:textId="77777777" w:rsidR="00177DBB" w:rsidRDefault="00177DBB" w:rsidP="00D36D85">
            <w:pPr>
              <w:tabs>
                <w:tab w:val="left" w:pos="2835"/>
              </w:tabs>
              <w:spacing w:after="0" w:line="240" w:lineRule="auto"/>
              <w:rPr>
                <w:b/>
                <w:sz w:val="18"/>
                <w:szCs w:val="18"/>
              </w:rPr>
            </w:pPr>
            <w:r>
              <w:rPr>
                <w:b/>
                <w:noProof/>
                <w:sz w:val="18"/>
                <w:szCs w:val="18"/>
              </w:rPr>
              <w:drawing>
                <wp:inline distT="0" distB="0" distL="0" distR="0" wp14:anchorId="3991F9F5" wp14:editId="302F0ACA">
                  <wp:extent cx="2768363" cy="204470"/>
                  <wp:effectExtent l="0" t="0" r="63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8363" cy="204470"/>
                          </a:xfrm>
                          <a:prstGeom prst="rect">
                            <a:avLst/>
                          </a:prstGeom>
                        </pic:spPr>
                      </pic:pic>
                    </a:graphicData>
                  </a:graphic>
                </wp:inline>
              </w:drawing>
            </w:r>
          </w:p>
        </w:tc>
      </w:tr>
    </w:tbl>
    <w:p w14:paraId="1EB5B5A1" w14:textId="77777777" w:rsidR="00177DBB" w:rsidRDefault="00177DBB" w:rsidP="00177DBB"/>
    <w:p w14:paraId="3C059D5B" w14:textId="77777777" w:rsidR="00177DBB" w:rsidRDefault="00177DBB" w:rsidP="00177DBB">
      <w:pPr>
        <w:spacing w:after="0" w:line="240" w:lineRule="auto"/>
        <w:rPr>
          <w:b/>
          <w:sz w:val="2"/>
        </w:rPr>
      </w:pPr>
      <w:r>
        <w:rPr>
          <w:noProof/>
        </w:rPr>
        <w:drawing>
          <wp:anchor distT="0" distB="0" distL="114300" distR="114300" simplePos="0" relativeHeight="251659264" behindDoc="1" locked="0" layoutInCell="1" allowOverlap="1" wp14:anchorId="17BDB89C" wp14:editId="645FE840">
            <wp:simplePos x="0" y="0"/>
            <wp:positionH relativeFrom="column">
              <wp:posOffset>-2540</wp:posOffset>
            </wp:positionH>
            <wp:positionV relativeFrom="paragraph">
              <wp:posOffset>144009</wp:posOffset>
            </wp:positionV>
            <wp:extent cx="2566546" cy="559781"/>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6546" cy="559781"/>
                    </a:xfrm>
                    <a:prstGeom prst="rect">
                      <a:avLst/>
                    </a:prstGeom>
                  </pic:spPr>
                </pic:pic>
              </a:graphicData>
            </a:graphic>
            <wp14:sizeRelV relativeFrom="margin">
              <wp14:pctHeight>0</wp14:pctHeight>
            </wp14:sizeRelV>
          </wp:anchor>
        </w:drawing>
      </w:r>
      <w:r>
        <w:br w:type="textWrapping" w:clear="all"/>
      </w:r>
      <w:r w:rsidR="00960D83">
        <w:rPr>
          <w:b/>
          <w:noProof/>
          <w:sz w:val="2"/>
        </w:rPr>
        <w:pict w14:anchorId="648A5FF7">
          <v:rect id="_x0000_i1025" alt="" style="width:453.6pt;height:.05pt;mso-width-percent:0;mso-height-percent:0;mso-width-percent:0;mso-height-percent:0" o:hralign="center" o:hrstd="t" o:hr="t" fillcolor="#aca899" stroked="f"/>
        </w:pict>
      </w:r>
    </w:p>
    <w:p w14:paraId="3E728AEB" w14:textId="77777777" w:rsidR="00177DBB" w:rsidRDefault="00177DBB" w:rsidP="00177DBB">
      <w:pPr>
        <w:spacing w:after="0" w:line="240" w:lineRule="auto"/>
        <w:rPr>
          <w:rFonts w:ascii="Arial" w:hAnsi="Arial" w:cs="Arial"/>
          <w:b/>
          <w:sz w:val="20"/>
          <w:szCs w:val="20"/>
        </w:rPr>
      </w:pPr>
    </w:p>
    <w:p w14:paraId="11433F6E" w14:textId="16658C26" w:rsidR="006846F7" w:rsidRPr="0054714A" w:rsidRDefault="000E2CA5" w:rsidP="006846F7">
      <w:pPr>
        <w:spacing w:after="0" w:line="240" w:lineRule="auto"/>
        <w:rPr>
          <w:rFonts w:ascii="Arial" w:hAnsi="Arial" w:cs="Arial"/>
          <w:bCs/>
          <w:sz w:val="20"/>
          <w:szCs w:val="20"/>
        </w:rPr>
      </w:pPr>
      <w:r>
        <w:rPr>
          <w:rFonts w:ascii="Arial" w:hAnsi="Arial" w:cs="Arial"/>
          <w:bCs/>
          <w:sz w:val="20"/>
          <w:szCs w:val="20"/>
        </w:rPr>
        <w:t>Praha</w:t>
      </w:r>
      <w:r w:rsidR="006846F7" w:rsidRPr="004C2B60">
        <w:rPr>
          <w:rFonts w:ascii="Arial" w:hAnsi="Arial" w:cs="Arial"/>
          <w:bCs/>
          <w:sz w:val="20"/>
          <w:szCs w:val="20"/>
        </w:rPr>
        <w:t xml:space="preserve">, </w:t>
      </w:r>
      <w:r w:rsidR="005303B0">
        <w:rPr>
          <w:rFonts w:ascii="Arial" w:hAnsi="Arial" w:cs="Arial"/>
          <w:bCs/>
          <w:sz w:val="20"/>
          <w:szCs w:val="20"/>
        </w:rPr>
        <w:t>24</w:t>
      </w:r>
      <w:r>
        <w:rPr>
          <w:rFonts w:ascii="Arial" w:hAnsi="Arial" w:cs="Arial"/>
          <w:bCs/>
          <w:sz w:val="20"/>
          <w:szCs w:val="20"/>
        </w:rPr>
        <w:t>.</w:t>
      </w:r>
      <w:r w:rsidR="005303B0">
        <w:rPr>
          <w:rFonts w:ascii="Arial" w:hAnsi="Arial" w:cs="Arial"/>
          <w:bCs/>
          <w:sz w:val="20"/>
          <w:szCs w:val="20"/>
        </w:rPr>
        <w:t>11</w:t>
      </w:r>
      <w:r w:rsidR="006846F7" w:rsidRPr="004C2B60">
        <w:rPr>
          <w:rFonts w:ascii="Arial" w:hAnsi="Arial" w:cs="Arial"/>
          <w:bCs/>
          <w:sz w:val="20"/>
          <w:szCs w:val="20"/>
        </w:rPr>
        <w:t>.202</w:t>
      </w:r>
      <w:r>
        <w:rPr>
          <w:rFonts w:ascii="Arial" w:hAnsi="Arial" w:cs="Arial"/>
          <w:bCs/>
          <w:sz w:val="20"/>
          <w:szCs w:val="20"/>
        </w:rPr>
        <w:t>5</w:t>
      </w:r>
    </w:p>
    <w:p w14:paraId="5BE50792" w14:textId="77777777" w:rsidR="006846F7" w:rsidRDefault="006846F7" w:rsidP="006846F7">
      <w:pPr>
        <w:spacing w:after="0" w:line="240" w:lineRule="auto"/>
        <w:rPr>
          <w:rFonts w:ascii="Arial" w:hAnsi="Arial" w:cs="Arial"/>
          <w:bCs/>
          <w:sz w:val="20"/>
          <w:szCs w:val="20"/>
        </w:rPr>
      </w:pPr>
    </w:p>
    <w:p w14:paraId="21B2FD29" w14:textId="2EA178D2" w:rsidR="005303B0" w:rsidRPr="005303B0" w:rsidRDefault="005303B0" w:rsidP="005303B0">
      <w:pPr>
        <w:spacing w:after="0" w:line="240" w:lineRule="auto"/>
        <w:rPr>
          <w:rFonts w:ascii="Arial" w:hAnsi="Arial" w:cs="Arial"/>
          <w:b/>
          <w:sz w:val="20"/>
          <w:szCs w:val="20"/>
        </w:rPr>
      </w:pPr>
      <w:r w:rsidRPr="005303B0">
        <w:rPr>
          <w:rFonts w:ascii="Arial" w:hAnsi="Arial" w:cs="Arial"/>
          <w:b/>
          <w:sz w:val="20"/>
          <w:szCs w:val="20"/>
        </w:rPr>
        <w:t xml:space="preserve">Český svaz cyklistiky </w:t>
      </w:r>
      <w:r w:rsidR="00180331">
        <w:rPr>
          <w:rFonts w:ascii="Arial" w:hAnsi="Arial" w:cs="Arial"/>
          <w:b/>
          <w:sz w:val="20"/>
          <w:szCs w:val="20"/>
        </w:rPr>
        <w:t xml:space="preserve">a </w:t>
      </w:r>
      <w:r w:rsidR="00180331" w:rsidRPr="005303B0">
        <w:rPr>
          <w:rFonts w:ascii="Arial" w:hAnsi="Arial" w:cs="Arial"/>
          <w:b/>
          <w:sz w:val="20"/>
          <w:szCs w:val="20"/>
        </w:rPr>
        <w:t>Kalas Sportswear</w:t>
      </w:r>
      <w:r w:rsidR="00180331">
        <w:rPr>
          <w:rFonts w:ascii="Arial" w:hAnsi="Arial" w:cs="Arial"/>
          <w:b/>
          <w:sz w:val="20"/>
          <w:szCs w:val="20"/>
        </w:rPr>
        <w:t xml:space="preserve"> </w:t>
      </w:r>
      <w:r w:rsidRPr="005303B0">
        <w:rPr>
          <w:rFonts w:ascii="Arial" w:hAnsi="Arial" w:cs="Arial"/>
          <w:b/>
          <w:sz w:val="20"/>
          <w:szCs w:val="20"/>
        </w:rPr>
        <w:t>prodlužuj</w:t>
      </w:r>
      <w:r w:rsidR="00180331">
        <w:rPr>
          <w:rFonts w:ascii="Arial" w:hAnsi="Arial" w:cs="Arial"/>
          <w:b/>
          <w:sz w:val="20"/>
          <w:szCs w:val="20"/>
        </w:rPr>
        <w:t>í</w:t>
      </w:r>
      <w:r w:rsidRPr="005303B0">
        <w:rPr>
          <w:rFonts w:ascii="Arial" w:hAnsi="Arial" w:cs="Arial"/>
          <w:b/>
          <w:sz w:val="20"/>
          <w:szCs w:val="20"/>
        </w:rPr>
        <w:t xml:space="preserve"> dlouholeté partnerství</w:t>
      </w:r>
    </w:p>
    <w:p w14:paraId="0CD5A4F3" w14:textId="77777777" w:rsidR="005303B0" w:rsidRPr="005303B0" w:rsidRDefault="005303B0" w:rsidP="005303B0">
      <w:pPr>
        <w:spacing w:after="0" w:line="240" w:lineRule="auto"/>
        <w:rPr>
          <w:rFonts w:ascii="Arial" w:hAnsi="Arial" w:cs="Arial"/>
          <w:bCs/>
          <w:sz w:val="20"/>
          <w:szCs w:val="20"/>
        </w:rPr>
      </w:pPr>
    </w:p>
    <w:p w14:paraId="6AA6DB5E" w14:textId="7B64673E" w:rsidR="005303B0" w:rsidRDefault="005303B0" w:rsidP="005303B0">
      <w:pPr>
        <w:spacing w:after="0" w:line="240" w:lineRule="auto"/>
        <w:rPr>
          <w:rFonts w:ascii="Arial" w:hAnsi="Arial" w:cs="Arial"/>
          <w:bCs/>
          <w:sz w:val="20"/>
          <w:szCs w:val="20"/>
        </w:rPr>
      </w:pPr>
      <w:r w:rsidRPr="005303B0">
        <w:rPr>
          <w:rFonts w:ascii="Arial" w:hAnsi="Arial" w:cs="Arial"/>
          <w:bCs/>
          <w:sz w:val="20"/>
          <w:szCs w:val="20"/>
        </w:rPr>
        <w:t>Český svaz cyklistiky (ČSC) prodl</w:t>
      </w:r>
      <w:r>
        <w:rPr>
          <w:rFonts w:ascii="Arial" w:hAnsi="Arial" w:cs="Arial"/>
          <w:bCs/>
          <w:sz w:val="20"/>
          <w:szCs w:val="20"/>
        </w:rPr>
        <w:t xml:space="preserve">užuje </w:t>
      </w:r>
      <w:r w:rsidRPr="005303B0">
        <w:rPr>
          <w:rFonts w:ascii="Arial" w:hAnsi="Arial" w:cs="Arial"/>
          <w:bCs/>
          <w:sz w:val="20"/>
          <w:szCs w:val="20"/>
        </w:rPr>
        <w:t xml:space="preserve">strategické partnerství se společností Kalas Sportswear, tradičním českým výrobcem cyklistického oblečení, který je oficiálním dodavatelem </w:t>
      </w:r>
      <w:r>
        <w:rPr>
          <w:rFonts w:ascii="Arial" w:hAnsi="Arial" w:cs="Arial"/>
          <w:bCs/>
          <w:sz w:val="20"/>
          <w:szCs w:val="20"/>
        </w:rPr>
        <w:t>reprezentace</w:t>
      </w:r>
      <w:r w:rsidRPr="005303B0">
        <w:rPr>
          <w:rFonts w:ascii="Arial" w:hAnsi="Arial" w:cs="Arial"/>
          <w:bCs/>
          <w:sz w:val="20"/>
          <w:szCs w:val="20"/>
        </w:rPr>
        <w:t xml:space="preserve"> již více než 30 let. Nová smlouva bude platná do konce roku 2028, tedy do </w:t>
      </w:r>
      <w:r w:rsidR="00BB4970">
        <w:rPr>
          <w:rFonts w:ascii="Arial" w:hAnsi="Arial" w:cs="Arial"/>
          <w:bCs/>
          <w:sz w:val="20"/>
          <w:szCs w:val="20"/>
        </w:rPr>
        <w:t>konce aktuálního</w:t>
      </w:r>
      <w:r w:rsidRPr="005303B0">
        <w:rPr>
          <w:rFonts w:ascii="Arial" w:hAnsi="Arial" w:cs="Arial"/>
          <w:bCs/>
          <w:sz w:val="20"/>
          <w:szCs w:val="20"/>
        </w:rPr>
        <w:t xml:space="preserve"> olympijského </w:t>
      </w:r>
      <w:r w:rsidR="00C23B44">
        <w:rPr>
          <w:rFonts w:ascii="Arial" w:hAnsi="Arial" w:cs="Arial"/>
          <w:bCs/>
          <w:sz w:val="20"/>
          <w:szCs w:val="20"/>
        </w:rPr>
        <w:t>cykl</w:t>
      </w:r>
      <w:r w:rsidRPr="005303B0">
        <w:rPr>
          <w:rFonts w:ascii="Arial" w:hAnsi="Arial" w:cs="Arial"/>
          <w:bCs/>
          <w:sz w:val="20"/>
          <w:szCs w:val="20"/>
        </w:rPr>
        <w:t>u, kdy bude kvalitní a technicky špičkové vybavení opět hrát klíčovou roli v přípravě českých reprezentantů.</w:t>
      </w:r>
    </w:p>
    <w:p w14:paraId="4A6E7B0A" w14:textId="77777777" w:rsidR="005303B0" w:rsidRPr="005303B0" w:rsidRDefault="005303B0" w:rsidP="005303B0">
      <w:pPr>
        <w:spacing w:after="0" w:line="240" w:lineRule="auto"/>
        <w:rPr>
          <w:rFonts w:ascii="Arial" w:hAnsi="Arial" w:cs="Arial"/>
          <w:bCs/>
          <w:sz w:val="20"/>
          <w:szCs w:val="20"/>
        </w:rPr>
      </w:pPr>
    </w:p>
    <w:p w14:paraId="2FE050E9" w14:textId="1387782C" w:rsidR="003F01BE" w:rsidRPr="003F01BE" w:rsidRDefault="003F01BE" w:rsidP="003F01BE">
      <w:pPr>
        <w:spacing w:after="0" w:line="240" w:lineRule="auto"/>
        <w:rPr>
          <w:rFonts w:ascii="Arial" w:hAnsi="Arial" w:cs="Arial"/>
          <w:bCs/>
          <w:sz w:val="20"/>
          <w:szCs w:val="20"/>
        </w:rPr>
      </w:pPr>
      <w:r w:rsidRPr="003F01BE">
        <w:rPr>
          <w:rFonts w:ascii="Arial" w:hAnsi="Arial" w:cs="Arial"/>
          <w:bCs/>
          <w:sz w:val="20"/>
          <w:szCs w:val="20"/>
        </w:rPr>
        <w:t>Prodloužení spolupráce potvrzuje výjimečné propojení dvou subjektů, které je ve sportovním prostředí zcela ojedinělé. Partnerství trvající více než 30 let přineslo řadu společných úspěchů – včetně vítězství na mistrovstvích</w:t>
      </w:r>
      <w:r w:rsidR="00C23B44">
        <w:rPr>
          <w:rFonts w:ascii="Arial" w:hAnsi="Arial" w:cs="Arial"/>
          <w:bCs/>
          <w:sz w:val="20"/>
          <w:szCs w:val="20"/>
        </w:rPr>
        <w:t xml:space="preserve"> </w:t>
      </w:r>
      <w:r w:rsidRPr="003F01BE">
        <w:rPr>
          <w:rFonts w:ascii="Arial" w:hAnsi="Arial" w:cs="Arial"/>
          <w:bCs/>
          <w:sz w:val="20"/>
          <w:szCs w:val="20"/>
        </w:rPr>
        <w:t>světa</w:t>
      </w:r>
      <w:r w:rsidR="00C23B44">
        <w:rPr>
          <w:rFonts w:ascii="Arial" w:hAnsi="Arial" w:cs="Arial"/>
          <w:bCs/>
          <w:sz w:val="20"/>
          <w:szCs w:val="20"/>
        </w:rPr>
        <w:t>, Evropy</w:t>
      </w:r>
      <w:r w:rsidRPr="003F01BE">
        <w:rPr>
          <w:rFonts w:ascii="Arial" w:hAnsi="Arial" w:cs="Arial"/>
          <w:bCs/>
          <w:sz w:val="20"/>
          <w:szCs w:val="20"/>
        </w:rPr>
        <w:t xml:space="preserve"> i triumfů na olympijských hrách. Česká reprezentace obléká značku Kalas od jejího samotného vzniku a pro Kalas jde o spolupráci, která stojí u zrodu, růstu i současné podoby celé firmy. Právě dlouhodobé působení po boku národního týmu pomohlo značce technologicky i prestižně vyrůst; dnes tak Kalas obléká nejen český tým, ale také reprezentace Nizozemska a Austrálie či WorldTour tým Alpecin–Deceuninck.</w:t>
      </w:r>
    </w:p>
    <w:p w14:paraId="2FC6E2A8" w14:textId="77777777" w:rsidR="003F01BE" w:rsidRDefault="003F01BE" w:rsidP="003F01BE">
      <w:pPr>
        <w:spacing w:after="0" w:line="240" w:lineRule="auto"/>
        <w:rPr>
          <w:rFonts w:ascii="Arial" w:hAnsi="Arial" w:cs="Arial"/>
          <w:bCs/>
          <w:sz w:val="20"/>
          <w:szCs w:val="20"/>
        </w:rPr>
      </w:pPr>
    </w:p>
    <w:p w14:paraId="3FF8C7D1" w14:textId="32E25440" w:rsidR="003F01BE" w:rsidRDefault="003F01BE" w:rsidP="003F01BE">
      <w:pPr>
        <w:spacing w:after="0" w:line="240" w:lineRule="auto"/>
        <w:rPr>
          <w:rFonts w:ascii="Arial" w:hAnsi="Arial" w:cs="Arial"/>
          <w:bCs/>
          <w:sz w:val="20"/>
          <w:szCs w:val="20"/>
        </w:rPr>
      </w:pPr>
      <w:r w:rsidRPr="003F01BE">
        <w:rPr>
          <w:rFonts w:ascii="Arial" w:hAnsi="Arial" w:cs="Arial"/>
          <w:bCs/>
          <w:sz w:val="20"/>
          <w:szCs w:val="20"/>
        </w:rPr>
        <w:t>Vztah obou stran je dlouhodobě postavený na vzájemné důvěře, profesionalitě a vysoké míře spokojenosti. Společným cílem pro nadcházející období je dále rozvíjet špičkové technologie a materiály, které českým cyklistům zajistí maximální výkon, komfort i aerodynamickou výhodu v klíčových závodech sezony – včetně těch olympijských.</w:t>
      </w:r>
    </w:p>
    <w:p w14:paraId="63AC7358" w14:textId="77777777" w:rsidR="003F01BE" w:rsidRDefault="003F01BE" w:rsidP="003F01BE">
      <w:pPr>
        <w:spacing w:after="0" w:line="240" w:lineRule="auto"/>
        <w:rPr>
          <w:rFonts w:ascii="Arial" w:hAnsi="Arial" w:cs="Arial"/>
          <w:bCs/>
          <w:sz w:val="20"/>
          <w:szCs w:val="20"/>
        </w:rPr>
      </w:pPr>
    </w:p>
    <w:p w14:paraId="67D9C42B" w14:textId="6307D035" w:rsidR="00CC20C0" w:rsidRDefault="00310863" w:rsidP="003F01BE">
      <w:pPr>
        <w:spacing w:after="0" w:line="240" w:lineRule="auto"/>
        <w:rPr>
          <w:rFonts w:ascii="Arial" w:hAnsi="Arial" w:cs="Arial"/>
          <w:bCs/>
          <w:sz w:val="20"/>
          <w:szCs w:val="20"/>
        </w:rPr>
      </w:pPr>
      <w:r w:rsidRPr="00310863">
        <w:rPr>
          <w:rFonts w:ascii="Arial" w:hAnsi="Arial" w:cs="Arial"/>
          <w:bCs/>
          <w:sz w:val="20"/>
          <w:szCs w:val="20"/>
        </w:rPr>
        <w:t xml:space="preserve">„Partnerství se značkou Kalas pro nás představuje jednu z nejstabilnějších a nejdůležitějších spoluprací vůbec. Kalas stál po našem boku u zrodu </w:t>
      </w:r>
      <w:r>
        <w:rPr>
          <w:rFonts w:ascii="Arial" w:hAnsi="Arial" w:cs="Arial"/>
          <w:bCs/>
          <w:sz w:val="20"/>
          <w:szCs w:val="20"/>
        </w:rPr>
        <w:t xml:space="preserve">již </w:t>
      </w:r>
      <w:r w:rsidRPr="00310863">
        <w:rPr>
          <w:rFonts w:ascii="Arial" w:hAnsi="Arial" w:cs="Arial"/>
          <w:bCs/>
          <w:sz w:val="20"/>
          <w:szCs w:val="20"/>
        </w:rPr>
        <w:t xml:space="preserve">několika generací českých špičkových cyklistů. Když se podíváme na největší jména </w:t>
      </w:r>
      <w:r>
        <w:rPr>
          <w:rFonts w:ascii="Arial" w:hAnsi="Arial" w:cs="Arial"/>
          <w:bCs/>
          <w:sz w:val="20"/>
          <w:szCs w:val="20"/>
        </w:rPr>
        <w:t xml:space="preserve">české cyklistiky </w:t>
      </w:r>
      <w:r w:rsidRPr="00310863">
        <w:rPr>
          <w:rFonts w:ascii="Arial" w:hAnsi="Arial" w:cs="Arial"/>
          <w:bCs/>
          <w:sz w:val="20"/>
          <w:szCs w:val="20"/>
        </w:rPr>
        <w:t>posledních let – Jaroslava Kulhavého, Romana Kreuzigera, Zdeňka Štybara či Kateřinu Nash – všichni v reprezentaci závodili v dresech od Kalaše. Je to značka, která českou cyklistiku provází už celé dekády a jejíž kvalita je prověřená světovými závody i časem. Moc si vážíme toho, že v této silné spolupráci můžeme pokračovat až do další olympiády,“ uvedl David Průša, prezident Českého svazu cyklistiky.</w:t>
      </w:r>
    </w:p>
    <w:p w14:paraId="562E661F" w14:textId="77777777" w:rsidR="00310863" w:rsidRPr="005303B0" w:rsidRDefault="00310863" w:rsidP="003F01BE">
      <w:pPr>
        <w:spacing w:after="0" w:line="240" w:lineRule="auto"/>
        <w:rPr>
          <w:rFonts w:ascii="Arial" w:hAnsi="Arial" w:cs="Arial"/>
          <w:bCs/>
          <w:sz w:val="20"/>
          <w:szCs w:val="20"/>
        </w:rPr>
      </w:pPr>
    </w:p>
    <w:p w14:paraId="09A9534D" w14:textId="79BFB738" w:rsidR="005303B0" w:rsidRDefault="005303B0" w:rsidP="005303B0">
      <w:pPr>
        <w:spacing w:after="0" w:line="240" w:lineRule="auto"/>
        <w:rPr>
          <w:rFonts w:ascii="Arial" w:hAnsi="Arial" w:cs="Arial"/>
          <w:bCs/>
          <w:sz w:val="20"/>
          <w:szCs w:val="20"/>
        </w:rPr>
      </w:pPr>
      <w:r w:rsidRPr="005303B0">
        <w:rPr>
          <w:rFonts w:ascii="Arial" w:hAnsi="Arial" w:cs="Arial"/>
          <w:bCs/>
          <w:sz w:val="20"/>
          <w:szCs w:val="20"/>
        </w:rPr>
        <w:t>Také Kalas vnímá pokračování partnerství jako potvrzení společných hodnot i dlouhodobého závazku k české cyklistice.</w:t>
      </w:r>
      <w:r w:rsidR="00310863">
        <w:rPr>
          <w:rFonts w:ascii="Arial" w:hAnsi="Arial" w:cs="Arial"/>
          <w:bCs/>
          <w:sz w:val="20"/>
          <w:szCs w:val="20"/>
        </w:rPr>
        <w:t xml:space="preserve"> </w:t>
      </w:r>
      <w:r w:rsidR="00310863" w:rsidRPr="00310863">
        <w:rPr>
          <w:rFonts w:ascii="Arial" w:hAnsi="Arial" w:cs="Arial"/>
          <w:bCs/>
          <w:sz w:val="20"/>
          <w:szCs w:val="20"/>
        </w:rPr>
        <w:t>„Navázat na více než tři dekády trvající partnerství je pro nás velkou ctí. Česká reprezentace je nejen naším dlouholetým partnerem, ale také inspirací. Spolupráce nám připomíná obrovský kus cesty, který jsme jako značka ušli, a přestože dnes působíme po celém světě, stále díky ní víme, kde je náš domov a co je pro nás skutečně důležité. Právě reprezentace nám hlavně v začátcích pomohla stát se viditelnými na mezinárodní scéně, a za to jí budeme vždy vděční. Těšíme se, že budeme moci i nadále podporovat růst českých závodníků a stát u jejich největších úspěchů. Pro mnohé z nich budou tím vrcholem olympijské hry 2028 – a my je chceme vybavit tím nejlepším, co bude možné na poli cyklistického oblečení nabídnout,“ říká Jakub Věncek, spolumajitel společnosti Kalas</w:t>
      </w:r>
      <w:r w:rsidR="0096354F">
        <w:rPr>
          <w:rFonts w:ascii="Arial" w:hAnsi="Arial" w:cs="Arial"/>
          <w:bCs/>
          <w:sz w:val="20"/>
          <w:szCs w:val="20"/>
        </w:rPr>
        <w:t>.</w:t>
      </w:r>
    </w:p>
    <w:p w14:paraId="437DC738" w14:textId="77777777" w:rsidR="00310863" w:rsidRPr="005303B0" w:rsidRDefault="00310863" w:rsidP="005303B0">
      <w:pPr>
        <w:spacing w:after="0" w:line="240" w:lineRule="auto"/>
        <w:rPr>
          <w:rFonts w:ascii="Arial" w:hAnsi="Arial" w:cs="Arial"/>
          <w:bCs/>
          <w:sz w:val="20"/>
          <w:szCs w:val="20"/>
        </w:rPr>
      </w:pPr>
    </w:p>
    <w:p w14:paraId="74FB1756" w14:textId="6F4D504D" w:rsidR="005303B0" w:rsidRDefault="005303B0" w:rsidP="005303B0">
      <w:pPr>
        <w:spacing w:after="0" w:line="240" w:lineRule="auto"/>
        <w:rPr>
          <w:rFonts w:ascii="Arial" w:hAnsi="Arial" w:cs="Arial"/>
          <w:bCs/>
          <w:sz w:val="20"/>
          <w:szCs w:val="20"/>
        </w:rPr>
      </w:pPr>
      <w:r w:rsidRPr="005303B0">
        <w:rPr>
          <w:rFonts w:ascii="Arial" w:hAnsi="Arial" w:cs="Arial"/>
          <w:bCs/>
          <w:sz w:val="20"/>
          <w:szCs w:val="20"/>
        </w:rPr>
        <w:t>Prodloužená smlouva zahrnuje nejen dodávky závodního a tréninkového oblečení pro reprezentační týmy napříč disciplínami, ale i společné projekty zaměřené na vývoj, testování a optimalizaci technických materiálů.</w:t>
      </w:r>
      <w:r w:rsidR="00310863">
        <w:rPr>
          <w:rFonts w:ascii="Arial" w:hAnsi="Arial" w:cs="Arial"/>
          <w:bCs/>
          <w:sz w:val="20"/>
          <w:szCs w:val="20"/>
        </w:rPr>
        <w:t xml:space="preserve"> </w:t>
      </w:r>
    </w:p>
    <w:p w14:paraId="2632F7DC" w14:textId="77777777" w:rsidR="00367360" w:rsidRDefault="00367360" w:rsidP="005303B0">
      <w:pPr>
        <w:spacing w:after="0" w:line="240" w:lineRule="auto"/>
        <w:rPr>
          <w:rFonts w:ascii="Arial" w:hAnsi="Arial" w:cs="Arial"/>
          <w:bCs/>
          <w:sz w:val="20"/>
          <w:szCs w:val="20"/>
        </w:rPr>
      </w:pPr>
    </w:p>
    <w:p w14:paraId="2A45FF4A" w14:textId="187CA097" w:rsidR="00367360" w:rsidRPr="004C2B60" w:rsidRDefault="00367360" w:rsidP="005303B0">
      <w:pPr>
        <w:spacing w:after="0" w:line="240" w:lineRule="auto"/>
        <w:rPr>
          <w:rFonts w:ascii="Arial" w:hAnsi="Arial" w:cs="Arial"/>
          <w:bCs/>
          <w:sz w:val="20"/>
          <w:szCs w:val="20"/>
        </w:rPr>
      </w:pPr>
      <w:r w:rsidRPr="00367360">
        <w:rPr>
          <w:rFonts w:ascii="Arial" w:hAnsi="Arial" w:cs="Arial"/>
          <w:bCs/>
          <w:sz w:val="20"/>
          <w:szCs w:val="20"/>
        </w:rPr>
        <w:t>FOTO: Filip Bezděk (volně k použití) - na fotce David Průša, prezident ČSC (vlevo) a Jakub Věncek, spolumajitel Kalas Sportswear (vpravo)</w:t>
      </w:r>
    </w:p>
    <w:p w14:paraId="5ADFF467" w14:textId="77777777" w:rsidR="009B0DE9" w:rsidRDefault="009B0DE9" w:rsidP="006846F7">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4F943029" w14:textId="24EB3DA1" w:rsidR="006846F7" w:rsidRPr="004C2B60" w:rsidRDefault="006846F7" w:rsidP="006846F7">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4C2B60">
        <w:rPr>
          <w:rStyle w:val="dn"/>
          <w:rFonts w:ascii="Arial" w:hAnsi="Arial" w:cs="Arial"/>
          <w:sz w:val="20"/>
          <w:szCs w:val="20"/>
          <w:lang w:val="cs-CZ"/>
        </w:rPr>
        <w:t>Kontakt pro média:</w:t>
      </w:r>
    </w:p>
    <w:p w14:paraId="785B93A2" w14:textId="77777777" w:rsidR="006846F7" w:rsidRPr="00164D17" w:rsidRDefault="006846F7" w:rsidP="006846F7">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eastAsia="Helvetica" w:hAnsi="Arial" w:cs="Arial"/>
          <w:sz w:val="20"/>
          <w:szCs w:val="20"/>
          <w:lang w:val="cs-CZ"/>
        </w:rPr>
      </w:pPr>
      <w:r w:rsidRPr="00164D17">
        <w:rPr>
          <w:rStyle w:val="dn"/>
          <w:rFonts w:ascii="Arial" w:hAnsi="Arial" w:cs="Arial"/>
          <w:sz w:val="20"/>
          <w:szCs w:val="20"/>
          <w:lang w:val="cs-CZ"/>
        </w:rPr>
        <w:t>Martin Dvořák</w:t>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t xml:space="preserve"> </w:t>
      </w:r>
    </w:p>
    <w:p w14:paraId="6C3BB326" w14:textId="37CBF6D8" w:rsidR="006846F7" w:rsidRPr="00164D17" w:rsidRDefault="000E2CA5" w:rsidP="006846F7">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0"/>
        <w:rPr>
          <w:rStyle w:val="dn"/>
          <w:rFonts w:ascii="Arial" w:eastAsia="Helvetica" w:hAnsi="Arial" w:cs="Arial"/>
          <w:sz w:val="20"/>
          <w:szCs w:val="20"/>
          <w:lang w:val="cs-CZ"/>
        </w:rPr>
      </w:pPr>
      <w:r w:rsidRPr="000E2CA5">
        <w:rPr>
          <w:rStyle w:val="dn"/>
          <w:rFonts w:ascii="Arial" w:hAnsi="Arial" w:cs="Arial"/>
          <w:sz w:val="20"/>
          <w:szCs w:val="20"/>
          <w:lang w:val="cs-CZ"/>
        </w:rPr>
        <w:t>Head of Marketing &amp; Communications</w:t>
      </w:r>
      <w:r w:rsidR="006846F7" w:rsidRPr="00164D17">
        <w:rPr>
          <w:rStyle w:val="dn"/>
          <w:rFonts w:ascii="Arial" w:hAnsi="Arial" w:cs="Arial"/>
          <w:sz w:val="20"/>
          <w:szCs w:val="20"/>
          <w:lang w:val="cs-CZ"/>
        </w:rPr>
        <w:tab/>
      </w:r>
      <w:r w:rsidR="006846F7" w:rsidRPr="00164D17">
        <w:rPr>
          <w:rStyle w:val="dn"/>
          <w:rFonts w:ascii="Arial" w:hAnsi="Arial" w:cs="Arial"/>
          <w:sz w:val="20"/>
          <w:szCs w:val="20"/>
          <w:lang w:val="cs-CZ"/>
        </w:rPr>
        <w:tab/>
      </w:r>
    </w:p>
    <w:p w14:paraId="4954AEF7" w14:textId="77777777" w:rsidR="006846F7" w:rsidRPr="00164D17" w:rsidRDefault="006846F7" w:rsidP="006846F7">
      <w:pPr>
        <w:pStyle w:val="BodyA"/>
        <w:rPr>
          <w:rStyle w:val="dnA"/>
          <w:rFonts w:ascii="Arial" w:hAnsi="Arial" w:cs="Arial"/>
          <w:sz w:val="20"/>
          <w:szCs w:val="20"/>
          <w:lang w:val="cs-CZ"/>
        </w:rPr>
      </w:pPr>
      <w:r w:rsidRPr="00164D17">
        <w:rPr>
          <w:rStyle w:val="dnA"/>
          <w:rFonts w:ascii="Arial" w:hAnsi="Arial" w:cs="Arial"/>
          <w:sz w:val="20"/>
          <w:szCs w:val="20"/>
          <w:lang w:val="cs-CZ"/>
        </w:rPr>
        <w:t>+420</w:t>
      </w:r>
      <w:r w:rsidRPr="00164D17">
        <w:rPr>
          <w:rStyle w:val="dn"/>
          <w:rFonts w:ascii="Arial" w:hAnsi="Arial" w:cs="Arial"/>
          <w:sz w:val="20"/>
          <w:szCs w:val="20"/>
          <w:lang w:val="cs-CZ"/>
        </w:rPr>
        <w:t> </w:t>
      </w:r>
      <w:r w:rsidRPr="00164D17">
        <w:rPr>
          <w:rStyle w:val="dnA"/>
          <w:rFonts w:ascii="Arial" w:hAnsi="Arial" w:cs="Arial"/>
          <w:sz w:val="20"/>
          <w:szCs w:val="20"/>
          <w:lang w:val="cs-CZ"/>
        </w:rPr>
        <w:t>776 697 243</w:t>
      </w:r>
    </w:p>
    <w:p w14:paraId="60CCCF52" w14:textId="1780F085" w:rsidR="00720602" w:rsidRPr="000A1D85" w:rsidRDefault="006846F7" w:rsidP="000A1D85">
      <w:pPr>
        <w:pStyle w:val="BodyA"/>
        <w:rPr>
          <w:rFonts w:ascii="Arial" w:hAnsi="Arial" w:cs="Arial"/>
          <w:sz w:val="20"/>
          <w:szCs w:val="20"/>
          <w:lang w:val="cs-CZ"/>
        </w:rPr>
      </w:pPr>
      <w:hyperlink r:id="rId10" w:history="1">
        <w:r w:rsidRPr="00164D17">
          <w:rPr>
            <w:rStyle w:val="Hypertextovodkaz"/>
            <w:rFonts w:ascii="Arial" w:hAnsi="Arial" w:cs="Arial"/>
            <w:sz w:val="20"/>
            <w:szCs w:val="20"/>
            <w:lang w:val="cs-CZ"/>
          </w:rPr>
          <w:t>dvorak@ceskysvazcyklistiky.cz</w:t>
        </w:r>
      </w:hyperlink>
      <w:r w:rsidRPr="00164D17">
        <w:rPr>
          <w:rFonts w:ascii="Arial" w:hAnsi="Arial" w:cs="Arial"/>
          <w:sz w:val="20"/>
          <w:szCs w:val="20"/>
        </w:rPr>
        <w:tab/>
      </w:r>
    </w:p>
    <w:sectPr w:rsidR="00720602" w:rsidRPr="000A1D85" w:rsidSect="006A1188">
      <w:footerReference w:type="default" r:id="rId11"/>
      <w:footnotePr>
        <w:pos w:val="beneathText"/>
      </w:footnotePr>
      <w:pgSz w:w="11905" w:h="16837" w:code="9"/>
      <w:pgMar w:top="459" w:right="851" w:bottom="289" w:left="96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63088" w14:textId="77777777" w:rsidR="00960D83" w:rsidRDefault="00960D83">
      <w:pPr>
        <w:spacing w:after="0" w:line="240" w:lineRule="auto"/>
      </w:pPr>
      <w:r>
        <w:separator/>
      </w:r>
    </w:p>
  </w:endnote>
  <w:endnote w:type="continuationSeparator" w:id="0">
    <w:p w14:paraId="708D85E1" w14:textId="77777777" w:rsidR="00960D83" w:rsidRDefault="00960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5670" w14:textId="77777777" w:rsidR="006846F7" w:rsidRDefault="006846F7" w:rsidP="00C515C0">
    <w:pPr>
      <w:pStyle w:val="Zpat"/>
      <w:rPr>
        <w:sz w:val="15"/>
        <w:szCs w:val="15"/>
      </w:rPr>
    </w:pPr>
  </w:p>
  <w:p w14:paraId="20367C3C" w14:textId="77777777" w:rsidR="006846F7" w:rsidRDefault="006846F7" w:rsidP="00C515C0">
    <w:pPr>
      <w:pStyle w:val="Zpat"/>
      <w:rPr>
        <w:sz w:val="15"/>
        <w:szCs w:val="15"/>
      </w:rPr>
    </w:pPr>
  </w:p>
  <w:p w14:paraId="379F7DE8" w14:textId="77777777" w:rsidR="006846F7" w:rsidRDefault="006846F7" w:rsidP="00C515C0">
    <w:pPr>
      <w:pStyle w:val="Zpat"/>
      <w:rPr>
        <w:sz w:val="15"/>
        <w:szCs w:val="15"/>
      </w:rPr>
    </w:pPr>
  </w:p>
  <w:p w14:paraId="394E9937" w14:textId="77777777" w:rsidR="006846F7" w:rsidRDefault="006846F7" w:rsidP="00C515C0">
    <w:pPr>
      <w:pStyle w:val="Zpat"/>
      <w:rPr>
        <w:sz w:val="15"/>
        <w:szCs w:val="15"/>
      </w:rPr>
    </w:pPr>
  </w:p>
  <w:p w14:paraId="3C0DF273" w14:textId="77777777" w:rsidR="006846F7" w:rsidRDefault="006846F7" w:rsidP="00C515C0">
    <w:pPr>
      <w:pStyle w:val="Zpat"/>
      <w:rPr>
        <w:sz w:val="15"/>
        <w:szCs w:val="15"/>
      </w:rPr>
    </w:pPr>
  </w:p>
  <w:p w14:paraId="7C5C3DCC" w14:textId="1758930C" w:rsidR="00717571" w:rsidRPr="00CE70C4" w:rsidRDefault="005A28FA" w:rsidP="00C515C0">
    <w:pPr>
      <w:pStyle w:val="Zpat"/>
      <w:rPr>
        <w:sz w:val="15"/>
        <w:szCs w:val="15"/>
      </w:rPr>
    </w:pPr>
    <w:r w:rsidRPr="00CE70C4">
      <w:rPr>
        <w:noProof/>
        <w:sz w:val="15"/>
        <w:szCs w:val="15"/>
      </w:rPr>
      <w:drawing>
        <wp:anchor distT="0" distB="0" distL="114300" distR="114300" simplePos="0" relativeHeight="251658240" behindDoc="1" locked="0" layoutInCell="1" allowOverlap="1" wp14:anchorId="0358042F" wp14:editId="0DD3EA17">
          <wp:simplePos x="0" y="0"/>
          <wp:positionH relativeFrom="column">
            <wp:posOffset>2107293</wp:posOffset>
          </wp:positionH>
          <wp:positionV relativeFrom="paragraph">
            <wp:posOffset>-474889</wp:posOffset>
          </wp:positionV>
          <wp:extent cx="422910" cy="422910"/>
          <wp:effectExtent l="0" t="0" r="0" b="0"/>
          <wp:wrapTight wrapText="bothSides">
            <wp:wrapPolygon edited="0">
              <wp:start x="8432" y="1297"/>
              <wp:lineTo x="5189" y="3243"/>
              <wp:lineTo x="1946" y="8432"/>
              <wp:lineTo x="1946" y="14270"/>
              <wp:lineTo x="7135" y="18162"/>
              <wp:lineTo x="8432" y="19459"/>
              <wp:lineTo x="12324" y="19459"/>
              <wp:lineTo x="14270" y="18162"/>
              <wp:lineTo x="18811" y="12973"/>
              <wp:lineTo x="19459" y="9730"/>
              <wp:lineTo x="15568" y="3243"/>
              <wp:lineTo x="12324" y="1297"/>
              <wp:lineTo x="8432" y="1297"/>
            </wp:wrapPolygon>
          </wp:wrapTight>
          <wp:docPr id="2" name="Obrázek 2" descr="Obsah obrázku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log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22910" cy="422910"/>
                  </a:xfrm>
                  <a:prstGeom prst="rect">
                    <a:avLst/>
                  </a:prstGeom>
                </pic:spPr>
              </pic:pic>
            </a:graphicData>
          </a:graphic>
          <wp14:sizeRelH relativeFrom="page">
            <wp14:pctWidth>0</wp14:pctWidth>
          </wp14:sizeRelH>
          <wp14:sizeRelV relativeFrom="page">
            <wp14:pctHeight>0</wp14:pctHeight>
          </wp14:sizeRelV>
        </wp:anchor>
      </w:drawing>
    </w:r>
    <w:r>
      <w:rPr>
        <w:noProof/>
        <w:sz w:val="15"/>
        <w:szCs w:val="15"/>
      </w:rPr>
      <w:drawing>
        <wp:anchor distT="0" distB="0" distL="114300" distR="114300" simplePos="0" relativeHeight="251662336" behindDoc="1" locked="0" layoutInCell="1" allowOverlap="1" wp14:anchorId="038D3F8A" wp14:editId="2529B7D3">
          <wp:simplePos x="0" y="0"/>
          <wp:positionH relativeFrom="column">
            <wp:posOffset>200660</wp:posOffset>
          </wp:positionH>
          <wp:positionV relativeFrom="paragraph">
            <wp:posOffset>-407035</wp:posOffset>
          </wp:positionV>
          <wp:extent cx="900430" cy="295275"/>
          <wp:effectExtent l="0" t="0" r="1270" b="0"/>
          <wp:wrapTight wrapText="bothSides">
            <wp:wrapPolygon edited="0">
              <wp:start x="0" y="0"/>
              <wp:lineTo x="0" y="20439"/>
              <wp:lineTo x="21326" y="20439"/>
              <wp:lineTo x="21326" y="0"/>
              <wp:lineTo x="0" y="0"/>
            </wp:wrapPolygon>
          </wp:wrapTight>
          <wp:docPr id="188890946" name="Grafický 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90946" name="Grafický objekt 188890946"/>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900430" cy="295275"/>
                  </a:xfrm>
                  <a:prstGeom prst="rect">
                    <a:avLst/>
                  </a:prstGeom>
                </pic:spPr>
              </pic:pic>
            </a:graphicData>
          </a:graphic>
          <wp14:sizeRelH relativeFrom="page">
            <wp14:pctWidth>0</wp14:pctWidth>
          </wp14:sizeRelH>
          <wp14:sizeRelV relativeFrom="page">
            <wp14:pctHeight>0</wp14:pctHeight>
          </wp14:sizeRelV>
        </wp:anchor>
      </w:drawing>
    </w:r>
    <w:r w:rsidRPr="00CE70C4">
      <w:rPr>
        <w:noProof/>
        <w:sz w:val="15"/>
        <w:szCs w:val="15"/>
      </w:rPr>
      <w:drawing>
        <wp:anchor distT="0" distB="0" distL="114300" distR="114300" simplePos="0" relativeHeight="251659264" behindDoc="1" locked="0" layoutInCell="1" allowOverlap="1" wp14:anchorId="34720B69" wp14:editId="7A7C94AF">
          <wp:simplePos x="0" y="0"/>
          <wp:positionH relativeFrom="column">
            <wp:posOffset>5299075</wp:posOffset>
          </wp:positionH>
          <wp:positionV relativeFrom="paragraph">
            <wp:posOffset>-287193</wp:posOffset>
          </wp:positionV>
          <wp:extent cx="586105" cy="151765"/>
          <wp:effectExtent l="0" t="0" r="0" b="635"/>
          <wp:wrapThrough wrapText="bothSides">
            <wp:wrapPolygon edited="0">
              <wp:start x="0" y="0"/>
              <wp:lineTo x="0" y="19883"/>
              <wp:lineTo x="5148" y="19883"/>
              <wp:lineTo x="21062" y="18075"/>
              <wp:lineTo x="21062" y="1808"/>
              <wp:lineTo x="514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86105" cy="151765"/>
                  </a:xfrm>
                  <a:prstGeom prst="rect">
                    <a:avLst/>
                  </a:prstGeom>
                </pic:spPr>
              </pic:pic>
            </a:graphicData>
          </a:graphic>
          <wp14:sizeRelH relativeFrom="page">
            <wp14:pctWidth>0</wp14:pctWidth>
          </wp14:sizeRelH>
          <wp14:sizeRelV relativeFrom="page">
            <wp14:pctHeight>0</wp14:pctHeight>
          </wp14:sizeRelV>
        </wp:anchor>
      </w:drawing>
    </w:r>
    <w:r w:rsidRPr="00CE70C4">
      <w:rPr>
        <w:noProof/>
        <w:sz w:val="15"/>
        <w:szCs w:val="15"/>
      </w:rPr>
      <w:drawing>
        <wp:anchor distT="0" distB="0" distL="114300" distR="114300" simplePos="0" relativeHeight="251661312" behindDoc="1" locked="0" layoutInCell="1" allowOverlap="1" wp14:anchorId="1538FF31" wp14:editId="48BD5368">
          <wp:simplePos x="0" y="0"/>
          <wp:positionH relativeFrom="column">
            <wp:posOffset>3712210</wp:posOffset>
          </wp:positionH>
          <wp:positionV relativeFrom="paragraph">
            <wp:posOffset>-407035</wp:posOffset>
          </wp:positionV>
          <wp:extent cx="704215" cy="353060"/>
          <wp:effectExtent l="0" t="0" r="0" b="0"/>
          <wp:wrapTight wrapText="bothSides">
            <wp:wrapPolygon edited="0">
              <wp:start x="0" y="0"/>
              <wp:lineTo x="0" y="20978"/>
              <wp:lineTo x="21035" y="20978"/>
              <wp:lineTo x="21035" y="0"/>
              <wp:lineTo x="0" y="0"/>
            </wp:wrapPolygon>
          </wp:wrapTight>
          <wp:docPr id="884137715" name="Obrázek 1"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137715" name="Obrázek 1" descr="Obsah obrázku text, Písmo, logo, Grafika&#10;&#10;Popis byl vytvořen automaticky"/>
                  <pic:cNvPicPr/>
                </pic:nvPicPr>
                <pic:blipFill>
                  <a:blip r:embed="rId5">
                    <a:extLst>
                      <a:ext uri="{28A0092B-C50C-407E-A947-70E740481C1C}">
                        <a14:useLocalDpi xmlns:a14="http://schemas.microsoft.com/office/drawing/2010/main" val="0"/>
                      </a:ext>
                    </a:extLst>
                  </a:blip>
                  <a:stretch>
                    <a:fillRect/>
                  </a:stretch>
                </pic:blipFill>
                <pic:spPr>
                  <a:xfrm>
                    <a:off x="0" y="0"/>
                    <a:ext cx="704215" cy="353060"/>
                  </a:xfrm>
                  <a:prstGeom prst="rect">
                    <a:avLst/>
                  </a:prstGeom>
                </pic:spPr>
              </pic:pic>
            </a:graphicData>
          </a:graphic>
          <wp14:sizeRelH relativeFrom="page">
            <wp14:pctWidth>0</wp14:pctWidth>
          </wp14:sizeRelH>
          <wp14:sizeRelV relativeFrom="page">
            <wp14:pctHeight>0</wp14:pctHeight>
          </wp14:sizeRelV>
        </wp:anchor>
      </w:drawing>
    </w:r>
    <w:r w:rsidR="00417F91">
      <w:rPr>
        <w:sz w:val="15"/>
        <w:szCs w:val="15"/>
      </w:rPr>
      <w:t xml:space="preserve">          </w:t>
    </w:r>
    <w:r w:rsidR="002A46A4" w:rsidRPr="00CE70C4">
      <w:rPr>
        <w:sz w:val="15"/>
        <w:szCs w:val="15"/>
      </w:rPr>
      <w:t>Generální partner ČSC</w:t>
    </w:r>
    <w:r w:rsidR="00417F91">
      <w:rPr>
        <w:sz w:val="15"/>
        <w:szCs w:val="15"/>
      </w:rPr>
      <w:t xml:space="preserve">                                     </w:t>
    </w:r>
    <w:r w:rsidR="00881257" w:rsidRPr="00CE70C4">
      <w:rPr>
        <w:sz w:val="15"/>
        <w:szCs w:val="15"/>
      </w:rPr>
      <w:t>Exkluzivní</w:t>
    </w:r>
    <w:r w:rsidR="00C515C0" w:rsidRPr="00CE70C4">
      <w:rPr>
        <w:sz w:val="15"/>
        <w:szCs w:val="15"/>
      </w:rPr>
      <w:t xml:space="preserve"> partner ČSC</w:t>
    </w:r>
    <w:r w:rsidR="00417F91">
      <w:rPr>
        <w:sz w:val="15"/>
        <w:szCs w:val="15"/>
      </w:rPr>
      <w:t xml:space="preserve">                                      </w:t>
    </w:r>
    <w:r w:rsidR="00CE70C4" w:rsidRPr="00CE70C4">
      <w:rPr>
        <w:sz w:val="15"/>
        <w:szCs w:val="15"/>
      </w:rPr>
      <w:t>Institucionální partner ČSC</w:t>
    </w:r>
    <w:r w:rsidR="00417F91">
      <w:rPr>
        <w:sz w:val="15"/>
        <w:szCs w:val="15"/>
      </w:rPr>
      <w:t xml:space="preserve">                                      </w:t>
    </w:r>
    <w:r w:rsidR="00C515C0" w:rsidRPr="00CE70C4">
      <w:rPr>
        <w:sz w:val="15"/>
        <w:szCs w:val="15"/>
      </w:rPr>
      <w:t xml:space="preserve">Partner ČSC                        </w:t>
    </w:r>
    <w:r w:rsidR="002A46A4" w:rsidRPr="00CE70C4">
      <w:rPr>
        <w:sz w:val="15"/>
        <w:szCs w:val="15"/>
      </w:rPr>
      <w:t xml:space="preserve">              </w:t>
    </w:r>
  </w:p>
  <w:p w14:paraId="79BBA488" w14:textId="66248CBF" w:rsidR="00717571" w:rsidRDefault="00717571">
    <w:pPr>
      <w:pStyle w:val="Zpat"/>
      <w:rPr>
        <w:sz w:val="16"/>
        <w:szCs w:val="16"/>
      </w:rPr>
    </w:pPr>
  </w:p>
  <w:p w14:paraId="2EA3E520" w14:textId="77777777" w:rsidR="00717571" w:rsidRPr="0072111F" w:rsidRDefault="002A46A4">
    <w:pPr>
      <w:pStyle w:val="Zpat"/>
      <w:rPr>
        <w:sz w:val="16"/>
        <w:szCs w:val="16"/>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932E3" w14:textId="77777777" w:rsidR="00960D83" w:rsidRDefault="00960D83">
      <w:pPr>
        <w:spacing w:after="0" w:line="240" w:lineRule="auto"/>
      </w:pPr>
      <w:r>
        <w:separator/>
      </w:r>
    </w:p>
  </w:footnote>
  <w:footnote w:type="continuationSeparator" w:id="0">
    <w:p w14:paraId="1A70945F" w14:textId="77777777" w:rsidR="00960D83" w:rsidRDefault="00960D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A530D"/>
    <w:multiLevelType w:val="hybridMultilevel"/>
    <w:tmpl w:val="360A8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32A0754"/>
    <w:multiLevelType w:val="hybridMultilevel"/>
    <w:tmpl w:val="0B368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025993"/>
    <w:multiLevelType w:val="hybridMultilevel"/>
    <w:tmpl w:val="E6CA5E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7147452">
    <w:abstractNumId w:val="1"/>
  </w:num>
  <w:num w:numId="2" w16cid:durableId="436024130">
    <w:abstractNumId w:val="0"/>
  </w:num>
  <w:num w:numId="3" w16cid:durableId="1882471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DBB"/>
    <w:rsid w:val="00014CAB"/>
    <w:rsid w:val="0007162F"/>
    <w:rsid w:val="000A1D85"/>
    <w:rsid w:val="000E2CA5"/>
    <w:rsid w:val="000F2A75"/>
    <w:rsid w:val="000F3B1E"/>
    <w:rsid w:val="00141997"/>
    <w:rsid w:val="00145B3D"/>
    <w:rsid w:val="00164D17"/>
    <w:rsid w:val="001742F8"/>
    <w:rsid w:val="00177DBB"/>
    <w:rsid w:val="00180331"/>
    <w:rsid w:val="00193CE6"/>
    <w:rsid w:val="001C7AB4"/>
    <w:rsid w:val="00231848"/>
    <w:rsid w:val="002706C3"/>
    <w:rsid w:val="002A46A4"/>
    <w:rsid w:val="002A6706"/>
    <w:rsid w:val="002D506A"/>
    <w:rsid w:val="00310863"/>
    <w:rsid w:val="003126F0"/>
    <w:rsid w:val="00323E77"/>
    <w:rsid w:val="003426BC"/>
    <w:rsid w:val="00346E79"/>
    <w:rsid w:val="00367360"/>
    <w:rsid w:val="003962CE"/>
    <w:rsid w:val="00397D32"/>
    <w:rsid w:val="003B1DAC"/>
    <w:rsid w:val="003C7FBF"/>
    <w:rsid w:val="003D1A2B"/>
    <w:rsid w:val="003D2EBE"/>
    <w:rsid w:val="003F01BE"/>
    <w:rsid w:val="00402C4D"/>
    <w:rsid w:val="0041133D"/>
    <w:rsid w:val="00417F91"/>
    <w:rsid w:val="004B6AB5"/>
    <w:rsid w:val="004E4EBB"/>
    <w:rsid w:val="004E654A"/>
    <w:rsid w:val="005303B0"/>
    <w:rsid w:val="0054714A"/>
    <w:rsid w:val="005A28FA"/>
    <w:rsid w:val="005D66C9"/>
    <w:rsid w:val="005F0162"/>
    <w:rsid w:val="005F58B8"/>
    <w:rsid w:val="00605D87"/>
    <w:rsid w:val="006117E9"/>
    <w:rsid w:val="006245A7"/>
    <w:rsid w:val="0063732B"/>
    <w:rsid w:val="00646EC8"/>
    <w:rsid w:val="00661896"/>
    <w:rsid w:val="006846F7"/>
    <w:rsid w:val="006A1188"/>
    <w:rsid w:val="006A4217"/>
    <w:rsid w:val="006B4AD8"/>
    <w:rsid w:val="006C01C9"/>
    <w:rsid w:val="006E0003"/>
    <w:rsid w:val="006E42EE"/>
    <w:rsid w:val="006E6326"/>
    <w:rsid w:val="00702BF4"/>
    <w:rsid w:val="00717571"/>
    <w:rsid w:val="00720602"/>
    <w:rsid w:val="007F4FA7"/>
    <w:rsid w:val="007F6FC4"/>
    <w:rsid w:val="00853656"/>
    <w:rsid w:val="00854DF9"/>
    <w:rsid w:val="0085795A"/>
    <w:rsid w:val="00867BA7"/>
    <w:rsid w:val="00881257"/>
    <w:rsid w:val="008F748E"/>
    <w:rsid w:val="0090026F"/>
    <w:rsid w:val="009233C1"/>
    <w:rsid w:val="00960D83"/>
    <w:rsid w:val="0096354F"/>
    <w:rsid w:val="00967F69"/>
    <w:rsid w:val="00971784"/>
    <w:rsid w:val="00991679"/>
    <w:rsid w:val="009B0DE9"/>
    <w:rsid w:val="009E42C9"/>
    <w:rsid w:val="009E626C"/>
    <w:rsid w:val="00A0576C"/>
    <w:rsid w:val="00A111FF"/>
    <w:rsid w:val="00A128A6"/>
    <w:rsid w:val="00A90A9C"/>
    <w:rsid w:val="00A9293D"/>
    <w:rsid w:val="00A946B1"/>
    <w:rsid w:val="00AA3991"/>
    <w:rsid w:val="00AC2EED"/>
    <w:rsid w:val="00AE4369"/>
    <w:rsid w:val="00BA59A2"/>
    <w:rsid w:val="00BB4970"/>
    <w:rsid w:val="00BC6874"/>
    <w:rsid w:val="00BE2BE3"/>
    <w:rsid w:val="00C2285A"/>
    <w:rsid w:val="00C2325B"/>
    <w:rsid w:val="00C23B44"/>
    <w:rsid w:val="00C40275"/>
    <w:rsid w:val="00C515C0"/>
    <w:rsid w:val="00C927C4"/>
    <w:rsid w:val="00CC20C0"/>
    <w:rsid w:val="00CE70C4"/>
    <w:rsid w:val="00D13B36"/>
    <w:rsid w:val="00D16043"/>
    <w:rsid w:val="00D41EED"/>
    <w:rsid w:val="00D523A1"/>
    <w:rsid w:val="00D91A39"/>
    <w:rsid w:val="00DC499D"/>
    <w:rsid w:val="00E03B32"/>
    <w:rsid w:val="00E2181D"/>
    <w:rsid w:val="00E4636D"/>
    <w:rsid w:val="00EC7F01"/>
    <w:rsid w:val="00ED1578"/>
    <w:rsid w:val="00F01C99"/>
    <w:rsid w:val="00F118BD"/>
    <w:rsid w:val="00F244B1"/>
    <w:rsid w:val="00F260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5AFA4"/>
  <w15:chartTrackingRefBased/>
  <w15:docId w15:val="{A96EF3A8-A4C4-49F3-993C-2378AF26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7DBB"/>
    <w:pPr>
      <w:spacing w:after="200" w:line="27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177DBB"/>
    <w:pPr>
      <w:tabs>
        <w:tab w:val="center" w:pos="4536"/>
        <w:tab w:val="right" w:pos="9072"/>
      </w:tabs>
      <w:spacing w:after="0" w:line="240" w:lineRule="auto"/>
    </w:pPr>
  </w:style>
  <w:style w:type="character" w:customStyle="1" w:styleId="ZpatChar">
    <w:name w:val="Zápatí Char"/>
    <w:basedOn w:val="Standardnpsmoodstavce"/>
    <w:link w:val="Zpat"/>
    <w:uiPriority w:val="99"/>
    <w:rsid w:val="00177DBB"/>
    <w:rPr>
      <w:rFonts w:eastAsiaTheme="minorEastAsia"/>
      <w:lang w:eastAsia="cs-CZ"/>
    </w:rPr>
  </w:style>
  <w:style w:type="character" w:styleId="Hypertextovodkaz">
    <w:name w:val="Hyperlink"/>
    <w:basedOn w:val="Standardnpsmoodstavce"/>
    <w:uiPriority w:val="99"/>
    <w:unhideWhenUsed/>
    <w:rsid w:val="00854DF9"/>
    <w:rPr>
      <w:color w:val="0563C1" w:themeColor="hyperlink"/>
      <w:u w:val="single"/>
    </w:rPr>
  </w:style>
  <w:style w:type="character" w:styleId="Nevyeenzmnka">
    <w:name w:val="Unresolved Mention"/>
    <w:basedOn w:val="Standardnpsmoodstavce"/>
    <w:uiPriority w:val="99"/>
    <w:semiHidden/>
    <w:unhideWhenUsed/>
    <w:rsid w:val="00854DF9"/>
    <w:rPr>
      <w:color w:val="605E5C"/>
      <w:shd w:val="clear" w:color="auto" w:fill="E1DFDD"/>
    </w:rPr>
  </w:style>
  <w:style w:type="paragraph" w:styleId="Bezmezer">
    <w:name w:val="No Spacing"/>
    <w:uiPriority w:val="1"/>
    <w:qFormat/>
    <w:rsid w:val="006A4217"/>
    <w:pPr>
      <w:spacing w:after="0" w:line="240" w:lineRule="auto"/>
    </w:pPr>
    <w:rPr>
      <w:rFonts w:ascii="Calibri" w:eastAsia="Calibri" w:hAnsi="Calibri" w:cs="Times New Roman"/>
    </w:rPr>
  </w:style>
  <w:style w:type="paragraph" w:styleId="Zhlav">
    <w:name w:val="header"/>
    <w:basedOn w:val="Normln"/>
    <w:link w:val="ZhlavChar"/>
    <w:uiPriority w:val="99"/>
    <w:unhideWhenUsed/>
    <w:rsid w:val="00323E77"/>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323E77"/>
    <w:rPr>
      <w:rFonts w:eastAsiaTheme="minorEastAsia"/>
      <w:lang w:eastAsia="cs-CZ"/>
    </w:rPr>
  </w:style>
  <w:style w:type="character" w:styleId="Odkaznakoment">
    <w:name w:val="annotation reference"/>
    <w:basedOn w:val="Standardnpsmoodstavce"/>
    <w:uiPriority w:val="99"/>
    <w:semiHidden/>
    <w:unhideWhenUsed/>
    <w:rsid w:val="006846F7"/>
    <w:rPr>
      <w:sz w:val="16"/>
      <w:szCs w:val="16"/>
    </w:rPr>
  </w:style>
  <w:style w:type="paragraph" w:styleId="Textkomente">
    <w:name w:val="annotation text"/>
    <w:basedOn w:val="Normln"/>
    <w:link w:val="TextkomenteChar"/>
    <w:uiPriority w:val="99"/>
    <w:semiHidden/>
    <w:unhideWhenUsed/>
    <w:rsid w:val="006846F7"/>
    <w:pPr>
      <w:spacing w:line="240" w:lineRule="auto"/>
    </w:pPr>
    <w:rPr>
      <w:sz w:val="20"/>
      <w:szCs w:val="20"/>
    </w:rPr>
  </w:style>
  <w:style w:type="character" w:customStyle="1" w:styleId="TextkomenteChar">
    <w:name w:val="Text komentáře Char"/>
    <w:basedOn w:val="Standardnpsmoodstavce"/>
    <w:link w:val="Textkomente"/>
    <w:uiPriority w:val="99"/>
    <w:semiHidden/>
    <w:rsid w:val="006846F7"/>
    <w:rPr>
      <w:rFonts w:eastAsiaTheme="minorEastAsia"/>
      <w:sz w:val="20"/>
      <w:szCs w:val="20"/>
      <w:lang w:eastAsia="cs-CZ"/>
    </w:rPr>
  </w:style>
  <w:style w:type="character" w:customStyle="1" w:styleId="dn">
    <w:name w:val="Žádný"/>
    <w:rsid w:val="006846F7"/>
  </w:style>
  <w:style w:type="paragraph" w:customStyle="1" w:styleId="BodySmall">
    <w:name w:val="Body Small"/>
    <w:rsid w:val="006846F7"/>
    <w:pPr>
      <w:keepLines/>
      <w:pBdr>
        <w:top w:val="nil"/>
        <w:left w:val="nil"/>
        <w:bottom w:val="nil"/>
        <w:right w:val="nil"/>
        <w:between w:val="nil"/>
        <w:bar w:val="nil"/>
      </w:pBdr>
      <w:spacing w:before="640" w:after="0" w:line="240" w:lineRule="auto"/>
    </w:pPr>
    <w:rPr>
      <w:rFonts w:ascii="Times New Roman" w:eastAsia="Arial Unicode MS" w:hAnsi="Times New Roman" w:cs="Arial Unicode MS"/>
      <w:color w:val="000000"/>
      <w:sz w:val="56"/>
      <w:szCs w:val="56"/>
      <w:u w:color="000000"/>
      <w:bdr w:val="nil"/>
      <w:lang w:val="de-DE" w:eastAsia="cs-CZ"/>
    </w:rPr>
  </w:style>
  <w:style w:type="character" w:customStyle="1" w:styleId="dnA">
    <w:name w:val="Žádný A"/>
    <w:rsid w:val="006846F7"/>
  </w:style>
  <w:style w:type="paragraph" w:customStyle="1" w:styleId="BodyA">
    <w:name w:val="Body A"/>
    <w:rsid w:val="006846F7"/>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41915">
      <w:bodyDiv w:val="1"/>
      <w:marLeft w:val="0"/>
      <w:marRight w:val="0"/>
      <w:marTop w:val="0"/>
      <w:marBottom w:val="0"/>
      <w:divBdr>
        <w:top w:val="none" w:sz="0" w:space="0" w:color="auto"/>
        <w:left w:val="none" w:sz="0" w:space="0" w:color="auto"/>
        <w:bottom w:val="none" w:sz="0" w:space="0" w:color="auto"/>
        <w:right w:val="none" w:sz="0" w:space="0" w:color="auto"/>
      </w:divBdr>
    </w:div>
    <w:div w:id="253831470">
      <w:bodyDiv w:val="1"/>
      <w:marLeft w:val="0"/>
      <w:marRight w:val="0"/>
      <w:marTop w:val="0"/>
      <w:marBottom w:val="0"/>
      <w:divBdr>
        <w:top w:val="none" w:sz="0" w:space="0" w:color="auto"/>
        <w:left w:val="none" w:sz="0" w:space="0" w:color="auto"/>
        <w:bottom w:val="none" w:sz="0" w:space="0" w:color="auto"/>
        <w:right w:val="none" w:sz="0" w:space="0" w:color="auto"/>
      </w:divBdr>
    </w:div>
    <w:div w:id="1301574214">
      <w:bodyDiv w:val="1"/>
      <w:marLeft w:val="0"/>
      <w:marRight w:val="0"/>
      <w:marTop w:val="0"/>
      <w:marBottom w:val="0"/>
      <w:divBdr>
        <w:top w:val="none" w:sz="0" w:space="0" w:color="auto"/>
        <w:left w:val="none" w:sz="0" w:space="0" w:color="auto"/>
        <w:bottom w:val="none" w:sz="0" w:space="0" w:color="auto"/>
        <w:right w:val="none" w:sz="0" w:space="0" w:color="auto"/>
      </w:divBdr>
    </w:div>
    <w:div w:id="211127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ceskysvazcyklistiky.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vorak@ceskysvazcyklistiky.cz"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557</Words>
  <Characters>3292</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Račkay</dc:creator>
  <cp:keywords/>
  <dc:description/>
  <cp:lastModifiedBy>Martin Dvořák</cp:lastModifiedBy>
  <cp:revision>7</cp:revision>
  <cp:lastPrinted>2021-10-15T15:02:00Z</cp:lastPrinted>
  <dcterms:created xsi:type="dcterms:W3CDTF">2025-11-24T13:36:00Z</dcterms:created>
  <dcterms:modified xsi:type="dcterms:W3CDTF">2025-11-25T12:30:00Z</dcterms:modified>
</cp:coreProperties>
</file>