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F244B1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77777777" w:rsidR="006846F7" w:rsidRPr="00701AB9" w:rsidRDefault="006846F7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>
        <w:rPr>
          <w:rFonts w:ascii="Arial" w:hAnsi="Arial" w:cs="Arial"/>
          <w:bCs/>
          <w:sz w:val="20"/>
          <w:szCs w:val="20"/>
        </w:rPr>
        <w:t>6.6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6FABCAB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C24AA63" w14:textId="77777777" w:rsidR="006846F7" w:rsidRDefault="006846F7" w:rsidP="006846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1AB9">
        <w:rPr>
          <w:rFonts w:ascii="Arial" w:hAnsi="Arial" w:cs="Arial"/>
          <w:b/>
          <w:sz w:val="20"/>
          <w:szCs w:val="20"/>
        </w:rPr>
        <w:t>Sazka novým exkluzivním partnerem Českého svazu cyklistiky</w:t>
      </w:r>
    </w:p>
    <w:p w14:paraId="15A96FA2" w14:textId="77777777" w:rsidR="006846F7" w:rsidRPr="00B87A4A" w:rsidRDefault="006846F7" w:rsidP="006846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2C6143" w14:textId="77777777" w:rsidR="006846F7" w:rsidRPr="00701AB9" w:rsidRDefault="006846F7" w:rsidP="006846F7">
      <w:pPr>
        <w:rPr>
          <w:rFonts w:ascii="Arial" w:hAnsi="Arial" w:cs="Arial"/>
          <w:bCs/>
          <w:sz w:val="20"/>
          <w:szCs w:val="20"/>
        </w:rPr>
      </w:pPr>
      <w:r w:rsidRPr="00701AB9">
        <w:rPr>
          <w:rFonts w:ascii="Arial" w:hAnsi="Arial" w:cs="Arial"/>
          <w:bCs/>
          <w:sz w:val="20"/>
          <w:szCs w:val="20"/>
        </w:rPr>
        <w:t>Společnost S</w:t>
      </w:r>
      <w:r>
        <w:rPr>
          <w:rFonts w:ascii="Arial" w:hAnsi="Arial" w:cs="Arial"/>
          <w:bCs/>
          <w:sz w:val="20"/>
          <w:szCs w:val="20"/>
        </w:rPr>
        <w:t>azka</w:t>
      </w:r>
      <w:r w:rsidRPr="00701AB9">
        <w:rPr>
          <w:rFonts w:ascii="Arial" w:hAnsi="Arial" w:cs="Arial"/>
          <w:bCs/>
          <w:sz w:val="20"/>
          <w:szCs w:val="20"/>
        </w:rPr>
        <w:t xml:space="preserve"> a. s. se st</w:t>
      </w:r>
      <w:r>
        <w:rPr>
          <w:rFonts w:ascii="Arial" w:hAnsi="Arial" w:cs="Arial"/>
          <w:bCs/>
          <w:sz w:val="20"/>
          <w:szCs w:val="20"/>
        </w:rPr>
        <w:t>ává</w:t>
      </w:r>
      <w:r w:rsidRPr="00701AB9">
        <w:rPr>
          <w:rFonts w:ascii="Arial" w:hAnsi="Arial" w:cs="Arial"/>
          <w:bCs/>
          <w:sz w:val="20"/>
          <w:szCs w:val="20"/>
        </w:rPr>
        <w:t xml:space="preserve"> novým exkluzivním partnerem Českého svazu cyklistiky. </w:t>
      </w:r>
      <w:r>
        <w:rPr>
          <w:rFonts w:ascii="Arial" w:hAnsi="Arial" w:cs="Arial"/>
          <w:bCs/>
          <w:sz w:val="20"/>
          <w:szCs w:val="20"/>
        </w:rPr>
        <w:t xml:space="preserve">Jedná se o dalšího partnera, který bude podporovat cyklistiku v celé její šíři. </w:t>
      </w:r>
      <w:r w:rsidRPr="00701AB9">
        <w:rPr>
          <w:rFonts w:ascii="Arial" w:hAnsi="Arial" w:cs="Arial"/>
          <w:bCs/>
          <w:sz w:val="20"/>
          <w:szCs w:val="20"/>
        </w:rPr>
        <w:t>Obě strany se dohodly na tříleté spolupráci.</w:t>
      </w:r>
      <w:r>
        <w:rPr>
          <w:rFonts w:ascii="Arial" w:hAnsi="Arial" w:cs="Arial"/>
          <w:bCs/>
          <w:sz w:val="20"/>
          <w:szCs w:val="20"/>
        </w:rPr>
        <w:t xml:space="preserve"> Ambicí Českého svazu cyklistiky a společnosti Sazka je nejenom zlepšit úroveň domácích závodů, ale například také rozšířit reprezentační týmy a navýšit počet jejich výjezdů. Společně také chtějí dále zvyšovat popularitu tohoto sportu v celé zemi.</w:t>
      </w:r>
    </w:p>
    <w:p w14:paraId="619BFEC9" w14:textId="6AE7ACBB" w:rsidR="006846F7" w:rsidRPr="00701AB9" w:rsidRDefault="006846F7" w:rsidP="006846F7">
      <w:pPr>
        <w:rPr>
          <w:rFonts w:ascii="Arial" w:hAnsi="Arial" w:cs="Arial"/>
          <w:bCs/>
          <w:sz w:val="20"/>
          <w:szCs w:val="20"/>
        </w:rPr>
      </w:pPr>
      <w:r w:rsidRPr="00701AB9">
        <w:rPr>
          <w:rFonts w:ascii="Arial" w:hAnsi="Arial" w:cs="Arial"/>
          <w:bCs/>
          <w:sz w:val="20"/>
          <w:szCs w:val="20"/>
        </w:rPr>
        <w:t xml:space="preserve">„Jsem opravdu velice rád, že se nám podařilo </w:t>
      </w:r>
      <w:r>
        <w:rPr>
          <w:rFonts w:ascii="Arial" w:hAnsi="Arial" w:cs="Arial"/>
          <w:bCs/>
          <w:sz w:val="20"/>
          <w:szCs w:val="20"/>
        </w:rPr>
        <w:t xml:space="preserve">získat tak silného nového partnera. </w:t>
      </w:r>
      <w:r w:rsidRPr="00701AB9">
        <w:rPr>
          <w:rFonts w:ascii="Arial" w:hAnsi="Arial" w:cs="Arial"/>
          <w:bCs/>
          <w:sz w:val="20"/>
          <w:szCs w:val="20"/>
        </w:rPr>
        <w:t xml:space="preserve"> Společnost Sazka je s podporou sportu spjata dlouhodobě a její vstup do cyklistiky v plné míře vnímáme jako další důležitý mezník</w:t>
      </w:r>
      <w:r>
        <w:rPr>
          <w:rFonts w:ascii="Arial" w:hAnsi="Arial" w:cs="Arial"/>
          <w:bCs/>
          <w:sz w:val="20"/>
          <w:szCs w:val="20"/>
        </w:rPr>
        <w:t xml:space="preserve"> pro českou cyklistiku i svaz jako takový</w:t>
      </w:r>
      <w:r w:rsidRPr="00701AB9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Jedná se o společnost s dlouholetou tradicí a my si této spolupráce velice vážíme.</w:t>
      </w:r>
      <w:r w:rsidRPr="00701AB9">
        <w:rPr>
          <w:rFonts w:ascii="Arial" w:hAnsi="Arial" w:cs="Arial"/>
          <w:bCs/>
          <w:sz w:val="20"/>
          <w:szCs w:val="20"/>
        </w:rPr>
        <w:t xml:space="preserve"> Sazka v cyklistice už figurovala ve spojení s</w:t>
      </w:r>
      <w:r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 xml:space="preserve">největším </w:t>
      </w:r>
      <w:r w:rsidRPr="00701AB9">
        <w:rPr>
          <w:rFonts w:ascii="Arial" w:hAnsi="Arial" w:cs="Arial"/>
          <w:bCs/>
          <w:sz w:val="20"/>
          <w:szCs w:val="20"/>
        </w:rPr>
        <w:t>silničním</w:t>
      </w:r>
      <w:r w:rsidRPr="00701AB9">
        <w:rPr>
          <w:rFonts w:ascii="Arial" w:hAnsi="Arial" w:cs="Arial"/>
          <w:bCs/>
          <w:sz w:val="20"/>
          <w:szCs w:val="20"/>
        </w:rPr>
        <w:t xml:space="preserve"> etapovým závodem Czech Tour, teď pronikne i do dalších disciplín,“ uvedl prezident Českého svazu cyklistiky Petr Marek.</w:t>
      </w:r>
    </w:p>
    <w:p w14:paraId="388A4EBE" w14:textId="77777777" w:rsidR="006846F7" w:rsidRDefault="006846F7" w:rsidP="006846F7">
      <w:pPr>
        <w:rPr>
          <w:rFonts w:ascii="Arial" w:hAnsi="Arial" w:cs="Arial"/>
          <w:bCs/>
          <w:sz w:val="20"/>
          <w:szCs w:val="20"/>
        </w:rPr>
      </w:pPr>
      <w:r w:rsidRPr="00701AB9">
        <w:rPr>
          <w:rFonts w:ascii="Arial" w:hAnsi="Arial" w:cs="Arial"/>
          <w:bCs/>
          <w:sz w:val="20"/>
          <w:szCs w:val="20"/>
        </w:rPr>
        <w:t xml:space="preserve">Sazka </w:t>
      </w:r>
      <w:r>
        <w:rPr>
          <w:rFonts w:ascii="Arial" w:hAnsi="Arial" w:cs="Arial"/>
          <w:bCs/>
          <w:sz w:val="20"/>
          <w:szCs w:val="20"/>
        </w:rPr>
        <w:t xml:space="preserve">tak bude podporovat nejen samotný svaz, ale celou reprezentaci ve všech 7 disciplínách a stane se také hlavním </w:t>
      </w:r>
      <w:r w:rsidRPr="00701AB9">
        <w:rPr>
          <w:rFonts w:ascii="Arial" w:hAnsi="Arial" w:cs="Arial"/>
          <w:bCs/>
          <w:sz w:val="20"/>
          <w:szCs w:val="20"/>
        </w:rPr>
        <w:t>partnerem domácího silničního i MTB poháru a generálním partnerem Českého poháru v BMX.</w:t>
      </w:r>
    </w:p>
    <w:p w14:paraId="2CFBB42E" w14:textId="77777777" w:rsidR="006846F7" w:rsidRPr="00A95705" w:rsidRDefault="006846F7" w:rsidP="006846F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Pr="00A95705">
        <w:rPr>
          <w:rFonts w:ascii="Arial" w:hAnsi="Arial" w:cs="Arial"/>
          <w:bCs/>
          <w:sz w:val="20"/>
          <w:szCs w:val="20"/>
        </w:rPr>
        <w:t xml:space="preserve">Do prostředí cyklistiky jsme vstoupili </w:t>
      </w:r>
      <w:r>
        <w:rPr>
          <w:rFonts w:ascii="Arial" w:hAnsi="Arial" w:cs="Arial"/>
          <w:bCs/>
          <w:sz w:val="20"/>
          <w:szCs w:val="20"/>
        </w:rPr>
        <w:t xml:space="preserve">již </w:t>
      </w:r>
      <w:r w:rsidRPr="00A95705">
        <w:rPr>
          <w:rFonts w:ascii="Arial" w:hAnsi="Arial" w:cs="Arial"/>
          <w:bCs/>
          <w:sz w:val="20"/>
          <w:szCs w:val="20"/>
        </w:rPr>
        <w:t>před několika lety</w:t>
      </w:r>
      <w:r>
        <w:rPr>
          <w:rFonts w:ascii="Arial" w:hAnsi="Arial" w:cs="Arial"/>
          <w:bCs/>
          <w:sz w:val="20"/>
          <w:szCs w:val="20"/>
        </w:rPr>
        <w:t>, ale nyní jsme se rozhodli naši podporu tohoto skvělého sportu zásadně rozšířit</w:t>
      </w:r>
      <w:r w:rsidRPr="00A95705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Vedle tradiční silniční disciplíny a dynamicky rostoucí kategorie BMX</w:t>
      </w:r>
      <w:r w:rsidRPr="00A9570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se díky partnerství se Svazem rozkročíme i do dalších disciplín.</w:t>
      </w:r>
      <w:r w:rsidRPr="00A9570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Díváme se také na to, jak v mužských i ženských kategoriích podporovat </w:t>
      </w:r>
      <w:r w:rsidRPr="00A95705">
        <w:rPr>
          <w:rFonts w:ascii="Arial" w:hAnsi="Arial" w:cs="Arial"/>
          <w:bCs/>
          <w:sz w:val="20"/>
          <w:szCs w:val="20"/>
        </w:rPr>
        <w:t>mladé cyklistické talenty</w:t>
      </w:r>
      <w:r>
        <w:rPr>
          <w:rFonts w:ascii="Arial" w:hAnsi="Arial" w:cs="Arial"/>
          <w:bCs/>
          <w:sz w:val="20"/>
          <w:szCs w:val="20"/>
        </w:rPr>
        <w:t>,</w:t>
      </w:r>
      <w:r w:rsidRPr="00A95705">
        <w:rPr>
          <w:rFonts w:ascii="Arial" w:hAnsi="Arial" w:cs="Arial"/>
          <w:bCs/>
          <w:sz w:val="20"/>
          <w:szCs w:val="20"/>
        </w:rPr>
        <w:t xml:space="preserve">“ </w:t>
      </w:r>
      <w:r>
        <w:rPr>
          <w:rFonts w:ascii="Arial" w:hAnsi="Arial" w:cs="Arial"/>
          <w:bCs/>
          <w:sz w:val="20"/>
          <w:szCs w:val="20"/>
        </w:rPr>
        <w:t>říká Aleš Veselý, generální ředitel společnosti Sazka, a doplňuje: „</w:t>
      </w:r>
      <w:r w:rsidRPr="00A95705">
        <w:rPr>
          <w:rFonts w:ascii="Arial" w:hAnsi="Arial" w:cs="Arial"/>
          <w:bCs/>
          <w:sz w:val="20"/>
          <w:szCs w:val="20"/>
        </w:rPr>
        <w:t>Cyklistika je stále na vzestupu a Čechy baví. Chceme se v budoucnu zapojit do akcí, která budou atraktivní jak pro jezdce samotné, tak i pro diváky</w:t>
      </w:r>
      <w:r>
        <w:rPr>
          <w:rFonts w:ascii="Arial" w:hAnsi="Arial" w:cs="Arial"/>
          <w:bCs/>
          <w:sz w:val="20"/>
          <w:szCs w:val="20"/>
        </w:rPr>
        <w:t>,</w:t>
      </w:r>
      <w:r w:rsidRPr="00A95705">
        <w:rPr>
          <w:rFonts w:ascii="Arial" w:hAnsi="Arial" w:cs="Arial"/>
          <w:bCs/>
          <w:sz w:val="20"/>
          <w:szCs w:val="20"/>
        </w:rPr>
        <w:t xml:space="preserve"> a propojovat tak profesionály s amatérskými milovníky kol. Pro cyklistiku chceme v Česku spolu se Svazem nadchnout co nejvíce lidí.“</w:t>
      </w:r>
    </w:p>
    <w:p w14:paraId="0FB1FBFD" w14:textId="52EA83ED" w:rsidR="006846F7" w:rsidRPr="006846F7" w:rsidRDefault="006846F7" w:rsidP="006846F7">
      <w:pPr>
        <w:rPr>
          <w:rStyle w:val="dn"/>
          <w:rFonts w:ascii="Arial" w:hAnsi="Arial" w:cs="Arial"/>
          <w:bCs/>
          <w:sz w:val="20"/>
          <w:szCs w:val="20"/>
        </w:rPr>
      </w:pPr>
      <w:r w:rsidRPr="00701AB9">
        <w:rPr>
          <w:rFonts w:ascii="Arial" w:hAnsi="Arial" w:cs="Arial"/>
          <w:bCs/>
          <w:sz w:val="20"/>
          <w:szCs w:val="20"/>
        </w:rPr>
        <w:t xml:space="preserve">„Těší nás, že do české cyklistiky vstupuje další významná česká značka. Velmi dobře nám funguje spolupráce se společnostmi Škoda Auto a Kalas Sportswear a teď se k nim přidává i Sazka, což vnímáme velmi pozitivně. </w:t>
      </w:r>
      <w:r>
        <w:rPr>
          <w:rFonts w:ascii="Arial" w:hAnsi="Arial" w:cs="Arial"/>
          <w:bCs/>
          <w:sz w:val="20"/>
          <w:szCs w:val="20"/>
        </w:rPr>
        <w:t>V</w:t>
      </w:r>
      <w:r w:rsidRPr="00701AB9">
        <w:rPr>
          <w:rFonts w:ascii="Arial" w:hAnsi="Arial" w:cs="Arial"/>
          <w:bCs/>
          <w:sz w:val="20"/>
          <w:szCs w:val="20"/>
        </w:rPr>
        <w:t>ěřím, že se to promítne na prezentaci naší cyklistiky jako celku i na samotných výsledcích napříč disciplínami,“ dodal prezident ČSC Petr Marek.</w:t>
      </w:r>
    </w:p>
    <w:p w14:paraId="014F1BCF" w14:textId="77777777" w:rsidR="006846F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3A1CE377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3088178" w14:textId="77777777" w:rsidR="006846F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2FA0A25E" w14:textId="2E50A94F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b/>
          <w:bCs/>
          <w:sz w:val="20"/>
          <w:szCs w:val="20"/>
          <w:lang w:val="cs-CZ"/>
        </w:rPr>
      </w:pPr>
      <w:r w:rsidRPr="00164D17">
        <w:rPr>
          <w:rStyle w:val="dn"/>
          <w:rFonts w:ascii="Arial" w:eastAsia="Helvetica" w:hAnsi="Arial" w:cs="Arial"/>
          <w:b/>
          <w:bCs/>
          <w:sz w:val="20"/>
          <w:szCs w:val="20"/>
          <w:lang w:val="cs-CZ"/>
        </w:rPr>
        <w:t>Český svaz cyklistiky</w:t>
      </w: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Marketing &amp; Events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6846F7" w:rsidP="006846F7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6A345741" w14:textId="6347E50D" w:rsidR="006846F7" w:rsidRPr="00164D17" w:rsidRDefault="006846F7" w:rsidP="00164D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4D17">
        <w:rPr>
          <w:rFonts w:ascii="Arial" w:hAnsi="Arial" w:cs="Arial"/>
          <w:b/>
          <w:sz w:val="20"/>
          <w:szCs w:val="20"/>
        </w:rPr>
        <w:t>Sazka a</w:t>
      </w:r>
      <w:r w:rsidR="00164D17" w:rsidRPr="00164D17">
        <w:rPr>
          <w:rFonts w:ascii="Arial" w:hAnsi="Arial" w:cs="Arial"/>
          <w:b/>
          <w:sz w:val="20"/>
          <w:szCs w:val="20"/>
        </w:rPr>
        <w:t>.s.</w:t>
      </w:r>
    </w:p>
    <w:p w14:paraId="09395658" w14:textId="3790CF33" w:rsidR="00164D17" w:rsidRPr="00164D17" w:rsidRDefault="00164D17" w:rsidP="00164D1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64D17">
        <w:rPr>
          <w:rFonts w:ascii="Arial" w:hAnsi="Arial" w:cs="Arial"/>
          <w:bCs/>
          <w:sz w:val="20"/>
          <w:szCs w:val="20"/>
        </w:rPr>
        <w:t>Pavla Hobíková</w:t>
      </w:r>
    </w:p>
    <w:p w14:paraId="74AD75FD" w14:textId="77777777" w:rsidR="00164D17" w:rsidRPr="00164D17" w:rsidRDefault="00164D17" w:rsidP="00164D1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64D17">
        <w:rPr>
          <w:rFonts w:ascii="Arial" w:hAnsi="Arial" w:cs="Arial"/>
          <w:bCs/>
          <w:sz w:val="20"/>
          <w:szCs w:val="20"/>
        </w:rPr>
        <w:t>Tisková mluvčí a manažerka externí komunikace</w:t>
      </w:r>
    </w:p>
    <w:p w14:paraId="3D9451F0" w14:textId="77777777" w:rsidR="00164D17" w:rsidRPr="00164D17" w:rsidRDefault="00164D17" w:rsidP="00164D1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64D17">
        <w:rPr>
          <w:rFonts w:ascii="Arial" w:hAnsi="Arial" w:cs="Arial"/>
          <w:bCs/>
          <w:sz w:val="20"/>
          <w:szCs w:val="20"/>
        </w:rPr>
        <w:t>+420 730 543 733</w:t>
      </w:r>
    </w:p>
    <w:p w14:paraId="73791AD7" w14:textId="7A47C7A5" w:rsidR="00164D17" w:rsidRPr="00164D17" w:rsidRDefault="00164D17" w:rsidP="00164D1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11" w:history="1">
        <w:r w:rsidRPr="00164D17">
          <w:rPr>
            <w:rStyle w:val="Hypertextovodkaz"/>
            <w:rFonts w:ascii="Arial" w:hAnsi="Arial" w:cs="Arial"/>
            <w:bCs/>
            <w:sz w:val="20"/>
            <w:szCs w:val="20"/>
          </w:rPr>
          <w:t>hobikova@sazka.cz</w:t>
        </w:r>
      </w:hyperlink>
    </w:p>
    <w:p w14:paraId="65FCDDE9" w14:textId="77777777" w:rsidR="006846F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156D0861" w14:textId="77777777" w:rsidR="00164D17" w:rsidRDefault="00164D17" w:rsidP="006846F7">
      <w:pPr>
        <w:spacing w:after="0"/>
        <w:ind w:right="276"/>
        <w:jc w:val="both"/>
        <w:rPr>
          <w:rFonts w:ascii="Arial" w:hAnsi="Arial" w:cs="Arial"/>
          <w:bCs/>
          <w:sz w:val="20"/>
          <w:szCs w:val="20"/>
        </w:rPr>
      </w:pPr>
    </w:p>
    <w:p w14:paraId="4F6AB042" w14:textId="4D5372EF" w:rsidR="006846F7" w:rsidRDefault="006846F7" w:rsidP="006846F7">
      <w:pPr>
        <w:spacing w:after="0"/>
        <w:ind w:right="276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O společnosti Sazka:</w:t>
      </w:r>
    </w:p>
    <w:p w14:paraId="4AF8A3B3" w14:textId="77777777" w:rsidR="006846F7" w:rsidRPr="00CF4303" w:rsidRDefault="006846F7" w:rsidP="006846F7">
      <w:pPr>
        <w:rPr>
          <w:rFonts w:eastAsia="Times New Roman" w:cstheme="minorHAnsi"/>
          <w:sz w:val="20"/>
          <w:szCs w:val="20"/>
        </w:rPr>
      </w:pPr>
    </w:p>
    <w:p w14:paraId="3FACEE0F" w14:textId="77777777" w:rsidR="006846F7" w:rsidRDefault="006846F7" w:rsidP="006846F7">
      <w:pPr>
        <w:spacing w:after="0"/>
        <w:ind w:right="276"/>
        <w:jc w:val="both"/>
        <w:rPr>
          <w:rFonts w:eastAsiaTheme="minorHAnsi" w:cstheme="minorHAnsi"/>
          <w:sz w:val="20"/>
          <w:szCs w:val="20"/>
          <w:lang w:eastAsia="en-US"/>
        </w:rPr>
      </w:pPr>
      <w:r>
        <w:rPr>
          <w:rFonts w:cstheme="minorHAnsi"/>
          <w:sz w:val="20"/>
          <w:szCs w:val="20"/>
        </w:rPr>
        <w:t xml:space="preserve">Sazka a.s. je největší a nejstarší loterní společnost v České republice, která skrze neustálé inovace a odpovědným způsobem poskytuje zákazníkům nejširší portfolio her a každodenní zábavy. Nejznámější hrou je Sportka, populární hra s historií delší 65 let. Společnost je od roku 2014 provozovatelem loterie Eurojackpot, jedné z největších evropských her. Součástí zábavní rodiny jsou i stírací losy, sportovní kurzové sázky a rychloobrátkové hry. Své produkty poskytuje Sazka na online herním portálu </w:t>
      </w:r>
      <w:hyperlink r:id="rId12" w:history="1">
        <w:r>
          <w:rPr>
            <w:rStyle w:val="Hypertextovodkaz"/>
            <w:rFonts w:cstheme="minorHAnsi"/>
            <w:sz w:val="20"/>
            <w:szCs w:val="20"/>
          </w:rPr>
          <w:t>www.sazka.cz</w:t>
        </w:r>
      </w:hyperlink>
      <w:r>
        <w:rPr>
          <w:rFonts w:cstheme="minorHAnsi"/>
          <w:sz w:val="20"/>
          <w:szCs w:val="20"/>
        </w:rPr>
        <w:t xml:space="preserve"> a prostřednictvím unikátní prodejní sítě s více než 7 500 prodejními místy po celé České republice. Na terminálech Sazky lze vyřídit i řadu běžných transakcí od platby složenek přes dobití kreditu až po vyzvednutí balíku. Mezi neloterní služby patří i provozování největšího českého mobilního virtuálního operátora SAZKAmobil. Sazka je lídrem v oblasti zodpovědného hraní. Vedle mezinárodních auditovaných certifikací European Lotteries a World Lottery Association rozvíjí vlastní projekt Hraj s rozumem a preventivní programy ve spolupráci s neziskovými organizacemi.</w:t>
      </w:r>
    </w:p>
    <w:p w14:paraId="68357BBB" w14:textId="77777777" w:rsidR="006846F7" w:rsidRDefault="006846F7" w:rsidP="006846F7">
      <w:pPr>
        <w:spacing w:after="0"/>
        <w:ind w:right="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Mateřskou společností Sazky je skupina Allwyn, která provozuje loterie také v Rakousku, Řecku, na Kypru a v Itálii. Vstoupila také na americký trh. V loňském roce Allwyn získal desetiletou licenci na provozování britské Národní loterie a letos v únoru dokončil převzetí společnosti Camelot, dosavadního provozovatele britské loterie. SAZKA a.s. je členem nadnárodní investiční skupiny KKCG, působící v 38 zemích. Více na </w:t>
      </w:r>
      <w:hyperlink r:id="rId13" w:history="1">
        <w:r>
          <w:rPr>
            <w:rStyle w:val="Hypertextovodkaz"/>
            <w:sz w:val="20"/>
            <w:szCs w:val="20"/>
          </w:rPr>
          <w:t>www.sazka.cz</w:t>
        </w:r>
      </w:hyperlink>
      <w:r>
        <w:rPr>
          <w:sz w:val="20"/>
          <w:szCs w:val="20"/>
        </w:rPr>
        <w:t xml:space="preserve"> a </w:t>
      </w:r>
      <w:hyperlink r:id="rId14" w:history="1">
        <w:r>
          <w:rPr>
            <w:rStyle w:val="Hypertextovodkaz"/>
            <w:sz w:val="20"/>
            <w:szCs w:val="20"/>
          </w:rPr>
          <w:t>www.allwynentertainment.com</w:t>
        </w:r>
      </w:hyperlink>
      <w:r>
        <w:rPr>
          <w:sz w:val="20"/>
          <w:szCs w:val="20"/>
        </w:rPr>
        <w:t>.</w:t>
      </w:r>
    </w:p>
    <w:p w14:paraId="1E278282" w14:textId="6CC67729" w:rsidR="002A46A4" w:rsidRDefault="002A46A4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D65A1B" w14:textId="77777777" w:rsidR="002A46A4" w:rsidRPr="00C31473" w:rsidRDefault="002A46A4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9086AE" w14:textId="77777777" w:rsidR="00177DBB" w:rsidRPr="00C31473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8B8732" w14:textId="107D018C" w:rsidR="00971784" w:rsidRPr="006A4217" w:rsidRDefault="00177DBB" w:rsidP="009717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  <w:r w:rsidRPr="00C31473">
        <w:rPr>
          <w:rFonts w:ascii="Arial" w:hAnsi="Arial" w:cs="Arial"/>
          <w:sz w:val="20"/>
          <w:szCs w:val="20"/>
        </w:rPr>
        <w:tab/>
      </w:r>
    </w:p>
    <w:p w14:paraId="60CCCF52" w14:textId="42ED001F" w:rsidR="00720602" w:rsidRPr="006A4217" w:rsidRDefault="00720602">
      <w:pPr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5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15F6" w14:textId="77777777" w:rsidR="00F244B1" w:rsidRDefault="00F244B1">
      <w:pPr>
        <w:spacing w:after="0" w:line="240" w:lineRule="auto"/>
      </w:pPr>
      <w:r>
        <w:separator/>
      </w:r>
    </w:p>
  </w:endnote>
  <w:endnote w:type="continuationSeparator" w:id="0">
    <w:p w14:paraId="3A0E8D3C" w14:textId="77777777" w:rsidR="00F244B1" w:rsidRDefault="00F2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1A77AA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1A77AA" w:rsidRDefault="00000000">
    <w:pPr>
      <w:pStyle w:val="Zpat"/>
      <w:rPr>
        <w:sz w:val="16"/>
        <w:szCs w:val="16"/>
      </w:rPr>
    </w:pPr>
  </w:p>
  <w:p w14:paraId="2EA3E520" w14:textId="77777777" w:rsidR="0072111F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138A" w14:textId="77777777" w:rsidR="00F244B1" w:rsidRDefault="00F244B1">
      <w:pPr>
        <w:spacing w:after="0" w:line="240" w:lineRule="auto"/>
      </w:pPr>
      <w:r>
        <w:separator/>
      </w:r>
    </w:p>
  </w:footnote>
  <w:footnote w:type="continuationSeparator" w:id="0">
    <w:p w14:paraId="4A2DC552" w14:textId="77777777" w:rsidR="00F244B1" w:rsidRDefault="00F24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64D17"/>
    <w:rsid w:val="00177DBB"/>
    <w:rsid w:val="002A46A4"/>
    <w:rsid w:val="002D506A"/>
    <w:rsid w:val="00323E77"/>
    <w:rsid w:val="0041133D"/>
    <w:rsid w:val="00417F91"/>
    <w:rsid w:val="004B6AB5"/>
    <w:rsid w:val="005A28FA"/>
    <w:rsid w:val="005F0162"/>
    <w:rsid w:val="006846F7"/>
    <w:rsid w:val="006A4217"/>
    <w:rsid w:val="006E42EE"/>
    <w:rsid w:val="006E6326"/>
    <w:rsid w:val="00720602"/>
    <w:rsid w:val="00854DF9"/>
    <w:rsid w:val="00881257"/>
    <w:rsid w:val="008F748E"/>
    <w:rsid w:val="0090026F"/>
    <w:rsid w:val="00971784"/>
    <w:rsid w:val="00A111FF"/>
    <w:rsid w:val="00BC6874"/>
    <w:rsid w:val="00C40275"/>
    <w:rsid w:val="00C515C0"/>
    <w:rsid w:val="00CE70C4"/>
    <w:rsid w:val="00D523A1"/>
    <w:rsid w:val="00EC7F01"/>
    <w:rsid w:val="00F01C99"/>
    <w:rsid w:val="00F2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az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hyperlink" Target="http://www.sazka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martindvorak/Documents/C&#780;SC/hobikova@sazk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allwynentertainment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2</cp:revision>
  <cp:lastPrinted>2021-10-15T15:02:00Z</cp:lastPrinted>
  <dcterms:created xsi:type="dcterms:W3CDTF">2023-06-06T08:36:00Z</dcterms:created>
  <dcterms:modified xsi:type="dcterms:W3CDTF">2023-06-06T08:36:00Z</dcterms:modified>
</cp:coreProperties>
</file>