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8F5F62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AF630E" w14:textId="42390486" w:rsidR="000D5886" w:rsidRPr="004C2B60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>
        <w:rPr>
          <w:rFonts w:ascii="Arial" w:hAnsi="Arial" w:cs="Arial"/>
          <w:bCs/>
          <w:sz w:val="20"/>
          <w:szCs w:val="20"/>
        </w:rPr>
        <w:t>2</w:t>
      </w:r>
      <w:r w:rsidR="00E5326A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.4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0B77F278" w14:textId="77777777" w:rsidR="000D5886" w:rsidRPr="004C2B60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39DAC08" w14:textId="77777777" w:rsidR="000D5886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E278282" w14:textId="6CC67729" w:rsidR="002A46A4" w:rsidRDefault="002A46A4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EEFE75" w14:textId="5FD75B68" w:rsidR="000D5886" w:rsidRDefault="009E761F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761F">
        <w:rPr>
          <w:rFonts w:ascii="Arial" w:hAnsi="Arial" w:cs="Arial"/>
          <w:b/>
          <w:sz w:val="20"/>
          <w:szCs w:val="20"/>
        </w:rPr>
        <w:t xml:space="preserve">Cink a </w:t>
      </w:r>
      <w:proofErr w:type="spellStart"/>
      <w:r w:rsidRPr="009E761F">
        <w:rPr>
          <w:rFonts w:ascii="Arial" w:hAnsi="Arial" w:cs="Arial"/>
          <w:b/>
          <w:sz w:val="20"/>
          <w:szCs w:val="20"/>
        </w:rPr>
        <w:t>Terpstraová</w:t>
      </w:r>
      <w:proofErr w:type="spellEnd"/>
      <w:r w:rsidRPr="009E761F">
        <w:rPr>
          <w:rFonts w:ascii="Arial" w:hAnsi="Arial" w:cs="Arial"/>
          <w:b/>
          <w:sz w:val="20"/>
          <w:szCs w:val="20"/>
        </w:rPr>
        <w:t xml:space="preserve"> ovládli </w:t>
      </w:r>
      <w:r w:rsidR="00A43F87">
        <w:rPr>
          <w:rFonts w:ascii="Arial" w:hAnsi="Arial" w:cs="Arial"/>
          <w:b/>
          <w:sz w:val="20"/>
          <w:szCs w:val="20"/>
        </w:rPr>
        <w:t xml:space="preserve">Český </w:t>
      </w:r>
      <w:r>
        <w:rPr>
          <w:rFonts w:ascii="Arial" w:hAnsi="Arial" w:cs="Arial"/>
          <w:b/>
          <w:sz w:val="20"/>
          <w:szCs w:val="20"/>
        </w:rPr>
        <w:t>MTB</w:t>
      </w:r>
      <w:r w:rsidRPr="009E761F">
        <w:rPr>
          <w:rFonts w:ascii="Arial" w:hAnsi="Arial" w:cs="Arial"/>
          <w:b/>
          <w:sz w:val="20"/>
          <w:szCs w:val="20"/>
        </w:rPr>
        <w:t xml:space="preserve"> pohár v</w:t>
      </w:r>
      <w:r>
        <w:rPr>
          <w:rFonts w:ascii="Arial" w:hAnsi="Arial" w:cs="Arial"/>
          <w:b/>
          <w:sz w:val="20"/>
          <w:szCs w:val="20"/>
        </w:rPr>
        <w:t> </w:t>
      </w:r>
      <w:r w:rsidRPr="009E761F">
        <w:rPr>
          <w:rFonts w:ascii="Arial" w:hAnsi="Arial" w:cs="Arial"/>
          <w:b/>
          <w:sz w:val="20"/>
          <w:szCs w:val="20"/>
        </w:rPr>
        <w:t>Touškov</w:t>
      </w:r>
      <w:r>
        <w:rPr>
          <w:rFonts w:ascii="Arial" w:hAnsi="Arial" w:cs="Arial"/>
          <w:b/>
          <w:sz w:val="20"/>
          <w:szCs w:val="20"/>
        </w:rPr>
        <w:t>ě</w:t>
      </w:r>
    </w:p>
    <w:p w14:paraId="094A23E6" w14:textId="77777777" w:rsidR="009E761F" w:rsidRPr="009E761F" w:rsidRDefault="009E761F" w:rsidP="00177DB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4179135" w14:textId="77777777" w:rsid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761F">
        <w:rPr>
          <w:rFonts w:ascii="Arial" w:hAnsi="Arial" w:cs="Arial"/>
          <w:bCs/>
          <w:sz w:val="20"/>
          <w:szCs w:val="20"/>
        </w:rPr>
        <w:t>Ondřej Cink (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Primaflor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Mondraker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Genuins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) a Anne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Terpstraová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z Nizozemska (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Ghost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Factory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) potvrdili roli největších favoritů a ovládli druhý díl Českého poháru v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cross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country horských kol v Městě Touškov.</w:t>
      </w:r>
    </w:p>
    <w:p w14:paraId="346F954E" w14:textId="77777777" w:rsidR="009E761F" w:rsidRP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72A4E23" w14:textId="77777777" w:rsid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761F">
        <w:rPr>
          <w:rFonts w:ascii="Arial" w:hAnsi="Arial" w:cs="Arial"/>
          <w:bCs/>
          <w:sz w:val="20"/>
          <w:szCs w:val="20"/>
        </w:rPr>
        <w:t xml:space="preserve">Cink na své oblíbené trati neponechal nic náhodě a v generálce na Světový pohár v Novém Městě na Moravě (11. – 14. 5.) brzy setřásl všechny soupeře. „Všechno je na dobré cestě. Sledoval jsem celou dobu svůj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Garmin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a čísla byla docela vysoká. Až jsem se trochu zalekl, protože závod byl tak o dvacet minut delší, než jezdíme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svěťáky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>. Ke konci už to docela bolelo, ale zmáčkl jsem se, a i v posledním kole jsem si zkusil, co ve mně je. Myslím, že to dopadlo super,“ prozradil Cink.</w:t>
      </w:r>
    </w:p>
    <w:p w14:paraId="4C538ED5" w14:textId="77777777" w:rsidR="009E761F" w:rsidRP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8B6ECF2" w14:textId="6ED42EAE" w:rsidR="009E761F" w:rsidRP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761F">
        <w:rPr>
          <w:rFonts w:ascii="Arial" w:hAnsi="Arial" w:cs="Arial"/>
          <w:bCs/>
          <w:sz w:val="20"/>
          <w:szCs w:val="20"/>
        </w:rPr>
        <w:t xml:space="preserve">Na trati ho zbrzdil jen jeden lehký pád. „Nevyjel jsem jeden výjezd,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nevycvakl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jsem nohu z pedálu a spadl jsem do kopřiv. Ale ztratil jsem tam maximálně 15 vteřin,“ přiznal.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E761F">
        <w:rPr>
          <w:rFonts w:ascii="Arial" w:hAnsi="Arial" w:cs="Arial"/>
          <w:bCs/>
          <w:sz w:val="20"/>
          <w:szCs w:val="20"/>
        </w:rPr>
        <w:t xml:space="preserve">Výkon mu před SP na domácí půdě dodal sebevědomí. „Teď to chce trochu doladit formu, příští týden pojedu do Nového Města na dva tréninky, abych si pořádně najel trať a snad to klapne,“ dodal Cink po závodě s bohatou mezinárodní účastí včetně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bikerů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z Rakouska, Švýcarska, Slovenska, Německa, Nizozemska, ale i USA, Číny nebo Izraele.</w:t>
      </w:r>
    </w:p>
    <w:p w14:paraId="3168A99A" w14:textId="77777777" w:rsid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CACE285" w14:textId="3C9B6B1A" w:rsidR="009E761F" w:rsidRP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761F">
        <w:rPr>
          <w:rFonts w:ascii="Arial" w:hAnsi="Arial" w:cs="Arial"/>
          <w:bCs/>
          <w:sz w:val="20"/>
          <w:szCs w:val="20"/>
        </w:rPr>
        <w:t xml:space="preserve">V závodě žen dominovala nizozemská favoritka Anne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Terpstraová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způsobem start-cíl, když se svým největším soupeřkám vzdálila hned na začátku. „Možná to vítězství vypadalo lehce, ale zas tak snadné to nebylo. Za dva týdny máme Světový pohár v Novém Městě a chtěla jsem si otestovat, jak na tom jsem. S formou jsem spokojena, do Nového Města se moc těším, ale je jasné, že tam bude daleko větší konkurence,“ uvedla nizozemská vítězka.</w:t>
      </w:r>
    </w:p>
    <w:p w14:paraId="7F791F37" w14:textId="77777777" w:rsidR="00473384" w:rsidRDefault="00473384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7AE3A7" w14:textId="08E6207D" w:rsidR="009E761F" w:rsidRP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761F">
        <w:rPr>
          <w:rFonts w:ascii="Arial" w:hAnsi="Arial" w:cs="Arial"/>
          <w:bCs/>
          <w:sz w:val="20"/>
          <w:szCs w:val="20"/>
        </w:rPr>
        <w:t xml:space="preserve">Druhé místo obsadila domácí jednička Jitka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Čábelická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. „S výkonem můžu být spokojena. Trošku mě mrzí, že jsem s Anne nevydržela déle. Plán byl s ní jet, co to půjde, jenže hned na prvním kopci to vzalo za své... Ale pořád tam je směrem k Novému Městu prostor trošku potrénovat a něco s tím udělat. V kopcích by to mohlo být svižnější a ve sjezdech o něco jistější. Ale po třech závodech, které jsem teď měla v řadě za sebou, můžu být spokojena,“ přiznala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bikerka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stáje GAPP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System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Kolofix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. </w:t>
      </w:r>
    </w:p>
    <w:p w14:paraId="587C679E" w14:textId="77777777" w:rsid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761F">
        <w:rPr>
          <w:rFonts w:ascii="Arial" w:hAnsi="Arial" w:cs="Arial"/>
          <w:bCs/>
          <w:sz w:val="20"/>
          <w:szCs w:val="20"/>
        </w:rPr>
        <w:t xml:space="preserve">Směrem k domácímu Světovému poháru je optimistkou. „Dobrá zpráva je, že bych se měla dostat i do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shorttracku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. Je to první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svěťák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sezony. Úplně nevím, co přesně můžu čekat, ale půjdu do toho na plný plyn,“ dodala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Čábelická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>.</w:t>
      </w:r>
    </w:p>
    <w:p w14:paraId="3E320045" w14:textId="77777777" w:rsidR="00473384" w:rsidRPr="009E761F" w:rsidRDefault="00473384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C217A4" w14:textId="77777777" w:rsidR="00473384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384">
        <w:rPr>
          <w:rFonts w:ascii="Arial" w:hAnsi="Arial" w:cs="Arial"/>
          <w:b/>
          <w:sz w:val="20"/>
          <w:szCs w:val="20"/>
        </w:rPr>
        <w:t>Výsledky</w:t>
      </w:r>
    </w:p>
    <w:p w14:paraId="379FEC3E" w14:textId="30DE2652" w:rsidR="009E761F" w:rsidRPr="009E761F" w:rsidRDefault="00473384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9E761F" w:rsidRPr="009E761F">
        <w:rPr>
          <w:rFonts w:ascii="Arial" w:hAnsi="Arial" w:cs="Arial"/>
          <w:bCs/>
          <w:sz w:val="20"/>
          <w:szCs w:val="20"/>
        </w:rPr>
        <w:t>uži: 1. Cink (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Primaflor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Mondraker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Genuins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) 1:38:10, 2.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Treudler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Švýc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.) + 1:34, 3.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Zaltsman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Izr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.) +2:15, 4.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Bernas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 (Pol.), 5.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Škarnitzl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 (GAPP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System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Kolofix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) oba +2:40, 6.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Markt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 (Rak.) +3:24. Stav ČP po 2 závodech: 1.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Ulík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 (SR) 480, 2.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Bernas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>, 3. Průdek (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Cyklostar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E761F" w:rsidRPr="009E761F">
        <w:rPr>
          <w:rFonts w:ascii="Arial" w:hAnsi="Arial" w:cs="Arial"/>
          <w:bCs/>
          <w:sz w:val="20"/>
          <w:szCs w:val="20"/>
        </w:rPr>
        <w:t>Pirelli</w:t>
      </w:r>
      <w:proofErr w:type="spellEnd"/>
      <w:r w:rsidR="009E761F" w:rsidRPr="009E761F">
        <w:rPr>
          <w:rFonts w:ascii="Arial" w:hAnsi="Arial" w:cs="Arial"/>
          <w:bCs/>
          <w:sz w:val="20"/>
          <w:szCs w:val="20"/>
        </w:rPr>
        <w:t>) oba 390.</w:t>
      </w:r>
    </w:p>
    <w:p w14:paraId="69BBB61B" w14:textId="77777777" w:rsidR="00473384" w:rsidRDefault="00473384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D36EA2E" w14:textId="5570F6DF" w:rsidR="009E761F" w:rsidRP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761F">
        <w:rPr>
          <w:rFonts w:ascii="Arial" w:hAnsi="Arial" w:cs="Arial"/>
          <w:bCs/>
          <w:sz w:val="20"/>
          <w:szCs w:val="20"/>
        </w:rPr>
        <w:t xml:space="preserve">Ženy: 1.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Terpstraová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Niz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.) 1:26:33, 2.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Čábelická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(GAPP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System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Kolofix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>) +4:39, 3. Holubová (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Rouvy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Specialized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) +5:38, 4.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Schrieversová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(Něm.) +6:17, 5.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Podgorská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(Pol.) +6:33, 6.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Li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(Čína) +7:16. Průběžně: 1.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Czeczinkarová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Berria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Vittoria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Factory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Team) 490, 2.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Schrieversová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, 3.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Srnská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(Dukla Praha) obě 470.</w:t>
      </w:r>
    </w:p>
    <w:p w14:paraId="58B8A9F0" w14:textId="77777777" w:rsidR="00473384" w:rsidRDefault="00473384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C2B085" w14:textId="614615A1" w:rsidR="009E761F" w:rsidRP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761F">
        <w:rPr>
          <w:rFonts w:ascii="Arial" w:hAnsi="Arial" w:cs="Arial"/>
          <w:bCs/>
          <w:sz w:val="20"/>
          <w:szCs w:val="20"/>
        </w:rPr>
        <w:t xml:space="preserve">Junioři: 1. Novotný (Dukla Praha) 1:05:49, 2.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Swider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(Pol.) +2:00, 3.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Friedel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(DK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Bikeshop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Racing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Team) +2:38, 4. Vašut (Bike Pro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Racing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) +2:52, 5.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Hojka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(Express CZ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Tufo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Team Kolín) +3:23. Průběžně: 1.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Hojka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, 2. Novotný oba 540, 3.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Friedel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510. </w:t>
      </w:r>
    </w:p>
    <w:p w14:paraId="50C22E81" w14:textId="77777777" w:rsidR="00473384" w:rsidRDefault="00473384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DFA8E92" w14:textId="3F5C3DF8" w:rsidR="009E761F" w:rsidRP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761F">
        <w:rPr>
          <w:rFonts w:ascii="Arial" w:hAnsi="Arial" w:cs="Arial"/>
          <w:bCs/>
          <w:sz w:val="20"/>
          <w:szCs w:val="20"/>
        </w:rPr>
        <w:t>Juniorky: 1. E. Hanáková (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Hanak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Sisters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Cycling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Academy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) 1:05:39, 2.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Beyerová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Rouvy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Specialized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) +55, 3.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Bruchnerová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Maď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.) +1:28, 4. Dušková (Czech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MultiSport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Coaching) +1:45, 5. Kroupová (Akademie cyklistických sportů) +3:21. Průběžně: 1. Hanáková 500, 2. Pernická (Bike Pro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Racing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) 460, 3.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Beyerová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430.</w:t>
      </w:r>
    </w:p>
    <w:p w14:paraId="568DF73B" w14:textId="77777777" w:rsidR="00473384" w:rsidRDefault="00473384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03C4FFA" w14:textId="447EFBC8" w:rsidR="009E761F" w:rsidRP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761F">
        <w:rPr>
          <w:rFonts w:ascii="Arial" w:hAnsi="Arial" w:cs="Arial"/>
          <w:bCs/>
          <w:sz w:val="20"/>
          <w:szCs w:val="20"/>
        </w:rPr>
        <w:t xml:space="preserve">Kadeti: 1. Bažant (CYKLOSTAR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Pirelli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>) 42:50.</w:t>
      </w:r>
    </w:p>
    <w:p w14:paraId="3780D192" w14:textId="77777777" w:rsidR="00473384" w:rsidRDefault="00473384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55395DD" w14:textId="1F526887" w:rsidR="009E761F" w:rsidRPr="009E761F" w:rsidRDefault="009E761F" w:rsidP="009E76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E761F">
        <w:rPr>
          <w:rFonts w:ascii="Arial" w:hAnsi="Arial" w:cs="Arial"/>
          <w:bCs/>
          <w:sz w:val="20"/>
          <w:szCs w:val="20"/>
        </w:rPr>
        <w:t>Kadetky: 1. Grohová (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Author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 xml:space="preserve"> Team </w:t>
      </w:r>
      <w:proofErr w:type="spellStart"/>
      <w:r w:rsidRPr="009E761F">
        <w:rPr>
          <w:rFonts w:ascii="Arial" w:hAnsi="Arial" w:cs="Arial"/>
          <w:bCs/>
          <w:sz w:val="20"/>
          <w:szCs w:val="20"/>
        </w:rPr>
        <w:t>Stupno</w:t>
      </w:r>
      <w:proofErr w:type="spellEnd"/>
      <w:r w:rsidRPr="009E761F">
        <w:rPr>
          <w:rFonts w:ascii="Arial" w:hAnsi="Arial" w:cs="Arial"/>
          <w:bCs/>
          <w:sz w:val="20"/>
          <w:szCs w:val="20"/>
        </w:rPr>
        <w:t>) 45:11.</w:t>
      </w:r>
    </w:p>
    <w:p w14:paraId="6360F33D" w14:textId="77777777" w:rsidR="00E5326A" w:rsidRDefault="00E5326A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D11BEB" w14:textId="5D72801C" w:rsidR="000D5886" w:rsidRDefault="000D5886" w:rsidP="000D5886">
      <w:pPr>
        <w:rPr>
          <w:rFonts w:ascii="Arial" w:hAnsi="Arial" w:cs="Arial"/>
          <w:sz w:val="20"/>
          <w:szCs w:val="20"/>
        </w:rPr>
      </w:pPr>
      <w:r w:rsidRPr="00975F50">
        <w:rPr>
          <w:rFonts w:ascii="Arial" w:hAnsi="Arial" w:cs="Arial"/>
          <w:sz w:val="20"/>
          <w:szCs w:val="20"/>
        </w:rPr>
        <w:t xml:space="preserve">FOTO: </w:t>
      </w:r>
      <w:r w:rsidR="00E5326A">
        <w:rPr>
          <w:rFonts w:ascii="Arial" w:hAnsi="Arial" w:cs="Arial"/>
          <w:sz w:val="20"/>
          <w:szCs w:val="20"/>
        </w:rPr>
        <w:t>Pavel Křikava</w:t>
      </w:r>
      <w:r>
        <w:rPr>
          <w:rFonts w:ascii="Arial" w:hAnsi="Arial" w:cs="Arial"/>
          <w:sz w:val="20"/>
          <w:szCs w:val="20"/>
        </w:rPr>
        <w:t xml:space="preserve"> (volně k použití)</w:t>
      </w:r>
    </w:p>
    <w:p w14:paraId="4228A8EA" w14:textId="77777777" w:rsidR="000D5886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CE4E8BC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4C131F6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62A69703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2BFC3677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05C24E0C" w14:textId="77777777" w:rsidR="000D5886" w:rsidRPr="004C2B60" w:rsidRDefault="000D5886" w:rsidP="000D5886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79645FEB" w14:textId="53693CCD" w:rsidR="000D5886" w:rsidRPr="00845A94" w:rsidRDefault="00000000" w:rsidP="00845A94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0D5886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0D5886">
        <w:rPr>
          <w:rFonts w:ascii="Arial" w:hAnsi="Arial" w:cs="Arial"/>
          <w:sz w:val="20"/>
          <w:szCs w:val="20"/>
        </w:rPr>
        <w:tab/>
      </w:r>
    </w:p>
    <w:sectPr w:rsidR="000D5886" w:rsidRPr="00845A94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B11A" w14:textId="77777777" w:rsidR="008F5F62" w:rsidRDefault="008F5F62">
      <w:pPr>
        <w:spacing w:after="0" w:line="240" w:lineRule="auto"/>
      </w:pPr>
      <w:r>
        <w:separator/>
      </w:r>
    </w:p>
  </w:endnote>
  <w:endnote w:type="continuationSeparator" w:id="0">
    <w:p w14:paraId="52369328" w14:textId="77777777" w:rsidR="008F5F62" w:rsidRDefault="008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3DCC" w14:textId="561EFA31" w:rsidR="001A77AA" w:rsidRDefault="002A46A4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>
      <w:rPr>
        <w:sz w:val="16"/>
        <w:szCs w:val="16"/>
      </w:rPr>
      <w:t xml:space="preserve"> ČSC     </w:t>
    </w:r>
    <w:r w:rsidR="00323E77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323E77">
      <w:rPr>
        <w:noProof/>
        <w:sz w:val="16"/>
        <w:szCs w:val="16"/>
      </w:rPr>
      <w:drawing>
        <wp:inline distT="0" distB="0" distL="0" distR="0" wp14:anchorId="3ADC6196" wp14:editId="7C504E26">
          <wp:extent cx="904352" cy="126645"/>
          <wp:effectExtent l="0" t="0" r="0" b="635"/>
          <wp:docPr id="5" name="Picture 5" descr="A picture containing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lo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745" cy="265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Partner ČSC   </w:t>
    </w:r>
    <w:r w:rsidR="00323E77" w:rsidRPr="00323E77">
      <w:rPr>
        <w:noProof/>
        <w:sz w:val="16"/>
        <w:szCs w:val="16"/>
      </w:rPr>
      <w:drawing>
        <wp:inline distT="0" distB="0" distL="0" distR="0" wp14:anchorId="34720B69" wp14:editId="3E48AA9D">
          <wp:extent cx="734688" cy="190919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2699" cy="28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</w:t>
    </w:r>
    <w:r>
      <w:rPr>
        <w:noProof/>
        <w:sz w:val="16"/>
        <w:szCs w:val="16"/>
      </w:rPr>
      <w:drawing>
        <wp:inline distT="0" distB="0" distL="0" distR="0" wp14:anchorId="5E01E568" wp14:editId="09CA9C47">
          <wp:extent cx="1641418" cy="17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BA488" w14:textId="77777777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5DDF" w14:textId="77777777" w:rsidR="008F5F62" w:rsidRDefault="008F5F62">
      <w:pPr>
        <w:spacing w:after="0" w:line="240" w:lineRule="auto"/>
      </w:pPr>
      <w:r>
        <w:separator/>
      </w:r>
    </w:p>
  </w:footnote>
  <w:footnote w:type="continuationSeparator" w:id="0">
    <w:p w14:paraId="4C47318F" w14:textId="77777777" w:rsidR="008F5F62" w:rsidRDefault="008F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0D5886"/>
    <w:rsid w:val="00177DBB"/>
    <w:rsid w:val="002A46A4"/>
    <w:rsid w:val="002D506A"/>
    <w:rsid w:val="00323E77"/>
    <w:rsid w:val="00473384"/>
    <w:rsid w:val="004A422B"/>
    <w:rsid w:val="004B6AB5"/>
    <w:rsid w:val="005F0162"/>
    <w:rsid w:val="006A4217"/>
    <w:rsid w:val="006E42EE"/>
    <w:rsid w:val="006E6326"/>
    <w:rsid w:val="00720602"/>
    <w:rsid w:val="00734C2A"/>
    <w:rsid w:val="00845A94"/>
    <w:rsid w:val="00854DF9"/>
    <w:rsid w:val="008F5F62"/>
    <w:rsid w:val="008F748E"/>
    <w:rsid w:val="0090026F"/>
    <w:rsid w:val="00971784"/>
    <w:rsid w:val="009E761F"/>
    <w:rsid w:val="00A111FF"/>
    <w:rsid w:val="00A43F87"/>
    <w:rsid w:val="00BC6874"/>
    <w:rsid w:val="00CF668C"/>
    <w:rsid w:val="00E5326A"/>
    <w:rsid w:val="00EC7F01"/>
    <w:rsid w:val="00F4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customStyle="1" w:styleId="dn">
    <w:name w:val="Žádný"/>
    <w:rsid w:val="000D5886"/>
  </w:style>
  <w:style w:type="paragraph" w:customStyle="1" w:styleId="BodySmall">
    <w:name w:val="Body Small"/>
    <w:rsid w:val="000D5886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0D5886"/>
  </w:style>
  <w:style w:type="paragraph" w:customStyle="1" w:styleId="BodyA">
    <w:name w:val="Body A"/>
    <w:rsid w:val="000D5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5</cp:revision>
  <cp:lastPrinted>2021-10-15T15:02:00Z</cp:lastPrinted>
  <dcterms:created xsi:type="dcterms:W3CDTF">2023-04-29T15:30:00Z</dcterms:created>
  <dcterms:modified xsi:type="dcterms:W3CDTF">2023-04-29T16:31:00Z</dcterms:modified>
</cp:coreProperties>
</file>