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7839C9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30D567C6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4315E7">
        <w:rPr>
          <w:rFonts w:ascii="Arial" w:hAnsi="Arial" w:cs="Arial"/>
          <w:bCs/>
          <w:sz w:val="20"/>
          <w:szCs w:val="20"/>
        </w:rPr>
        <w:t>7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4315E7">
        <w:rPr>
          <w:rFonts w:ascii="Arial" w:hAnsi="Arial" w:cs="Arial"/>
          <w:bCs/>
          <w:sz w:val="20"/>
          <w:szCs w:val="20"/>
        </w:rPr>
        <w:t>3</w:t>
      </w:r>
      <w:r w:rsidRPr="004C2B60">
        <w:rPr>
          <w:rFonts w:ascii="Arial" w:hAnsi="Arial" w:cs="Arial"/>
          <w:bCs/>
          <w:sz w:val="20"/>
          <w:szCs w:val="20"/>
        </w:rPr>
        <w:t>.202</w:t>
      </w:r>
      <w:r w:rsidR="004315E7">
        <w:rPr>
          <w:rFonts w:ascii="Arial" w:hAnsi="Arial" w:cs="Arial"/>
          <w:bCs/>
          <w:sz w:val="20"/>
          <w:szCs w:val="20"/>
        </w:rPr>
        <w:t>3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764BC42" w14:textId="037488A9" w:rsid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b/>
          <w:bCs/>
          <w:sz w:val="20"/>
          <w:szCs w:val="20"/>
          <w:lang w:val="cs-CZ"/>
        </w:rPr>
        <w:t>Š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KODA CUP 2023</w:t>
      </w:r>
      <w:r w:rsidRPr="004315E7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bude mít sedm závodů včetně tří nových</w:t>
      </w:r>
    </w:p>
    <w:p w14:paraId="28AB7431" w14:textId="77777777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5E96FBCD" w14:textId="481D9088" w:rsid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sz w:val="20"/>
          <w:szCs w:val="20"/>
          <w:lang w:val="cs-CZ"/>
        </w:rPr>
        <w:t>Český pohár v silniční cyklistice ŠKODA CUP bude mít v letošní sezoně sedm závodů, přičemž tři pořadatelé jsou úplně noví. Seriál začne tradiční klasikou Velká Bíteš-Brno-Velká Bíteš 26.3. a vyvrcholí finálovým kláním 24.9. v Lovosicích.</w:t>
      </w:r>
    </w:p>
    <w:p w14:paraId="313E82B4" w14:textId="4629104D" w:rsid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A2A6E10" w14:textId="1160C326" w:rsid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 xml:space="preserve">„Jsme velmi rádi, že jsme se stali již klasickým „otvírákem“ domácí silniční sezóny. Na závodníky v letošním ročníku čeká klasická mírně zvlněná trať o délce 162 km, která je prakticky totožná již od roku 2015 s jednou výjimkou v covidovém roce. Již nyní máme přihlášené 3 polské týmy a počítáme také se Slováky, tudíž konkurence bude vysoká,“ uvedl Josef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Vaishar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za pořadatele závodu 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>Velká Bíteš-Brno-Velká Bíteš</w:t>
      </w:r>
      <w:r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7E319B33" w14:textId="77777777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146E0C8" w14:textId="482B31B7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Lovosice jsou jednou z nových lokalit, stejně tak víkend plný cyklistiky v Krásné Lípě a České Kamenici (22. – 23. 4.) s příznačným názvem Peklo severu </w:t>
      </w:r>
      <w:proofErr w:type="spellStart"/>
      <w:r w:rsidRPr="004315E7">
        <w:rPr>
          <w:rStyle w:val="dn"/>
          <w:rFonts w:ascii="Arial" w:hAnsi="Arial" w:cs="Arial"/>
          <w:sz w:val="20"/>
          <w:szCs w:val="20"/>
          <w:lang w:val="cs-CZ"/>
        </w:rPr>
        <w:t>Road</w:t>
      </w:r>
      <w:proofErr w:type="spellEnd"/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 1 a Peklo severu </w:t>
      </w:r>
      <w:proofErr w:type="spellStart"/>
      <w:r w:rsidRPr="004315E7">
        <w:rPr>
          <w:rStyle w:val="dn"/>
          <w:rFonts w:ascii="Arial" w:hAnsi="Arial" w:cs="Arial"/>
          <w:sz w:val="20"/>
          <w:szCs w:val="20"/>
          <w:lang w:val="cs-CZ"/>
        </w:rPr>
        <w:t>Road</w:t>
      </w:r>
      <w:proofErr w:type="spellEnd"/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 2.</w:t>
      </w:r>
    </w:p>
    <w:p w14:paraId="29501EC4" w14:textId="6848BDC3" w:rsid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„Myslím, že oba závody svou náročností peloton pořádně prověří a pokaždé opravdu vyhraje ten nejsilnější,“ říká za organizátory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těchto dvou závodů 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>Simona Davídková. „Bude to víkend plný cyklistiky, protože dopoledne už se pojedou hobby závody,“ dodává.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Vzhledem k náročnosti a konání hned po sobě jsou oba závody o něco kratší, ale o to výživnější. Závod se startem a cílem v Krásné Lípě bude mít celkem 136 km a na 11 okruzích čeká na závodníky celkové převýšení skoro 2500 metrů. Další den v České Kamenici to bude porce 152 km s převýšením 3000 metrů. </w:t>
      </w:r>
    </w:p>
    <w:p w14:paraId="040C4493" w14:textId="77777777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1B91767" w14:textId="5374EFBA" w:rsid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sz w:val="20"/>
          <w:szCs w:val="20"/>
          <w:lang w:val="cs-CZ"/>
        </w:rPr>
        <w:t>Český pohár mužů 2023 je celoroční soutěž v silniční cyklistice vypsaná pro kategorie ELITE a U23. Závodu se mohou účastnit také junioři zařazení do reprezentačního družstva juniorů (RDJ) pro rok 2023. Ostatní junioři pouze s písemným souhlasem trenéra RDJ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z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>a podmínky, že v daném termínu se nekoná závod ČP na silnici pro Juniorskou kategorii.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Každoročně se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soutěží 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>o tři trikoty – zelený pro nejlepšího jezdce celkové klasifikace, červený pro nejlepšího jezdce kategorie U23 a bílý určený pro nejlepšího nováčka.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Současně se vede také klasifikace nejlepších týmu.</w:t>
      </w:r>
    </w:p>
    <w:p w14:paraId="0C3CE85A" w14:textId="77777777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C3FDAAA" w14:textId="4E44C9DA" w:rsid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Prvenství v soutěži týmů bude obhajovat stáj ATT </w:t>
      </w:r>
      <w:proofErr w:type="spellStart"/>
      <w:r w:rsidRPr="004315E7">
        <w:rPr>
          <w:rStyle w:val="dn"/>
          <w:rFonts w:ascii="Arial" w:hAnsi="Arial" w:cs="Arial"/>
          <w:sz w:val="20"/>
          <w:szCs w:val="20"/>
          <w:lang w:val="cs-CZ"/>
        </w:rPr>
        <w:t>Investments</w:t>
      </w:r>
      <w:proofErr w:type="spellEnd"/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, která pro letošní sezonu významně posílila mj. o zkušené borce Turka, Otrubu nebo Estonce </w:t>
      </w:r>
      <w:proofErr w:type="spellStart"/>
      <w:r w:rsidRPr="004315E7">
        <w:rPr>
          <w:rStyle w:val="dn"/>
          <w:rFonts w:ascii="Arial" w:hAnsi="Arial" w:cs="Arial"/>
          <w:sz w:val="20"/>
          <w:szCs w:val="20"/>
          <w:lang w:val="cs-CZ"/>
        </w:rPr>
        <w:t>Räima</w:t>
      </w:r>
      <w:proofErr w:type="spellEnd"/>
      <w:r w:rsidRPr="004315E7">
        <w:rPr>
          <w:rStyle w:val="dn"/>
          <w:rFonts w:ascii="Arial" w:hAnsi="Arial" w:cs="Arial"/>
          <w:sz w:val="20"/>
          <w:szCs w:val="20"/>
          <w:lang w:val="cs-CZ"/>
        </w:rPr>
        <w:t>. Vloni navíc její závodník Jan Kašpar bojoval do poslední chvíle i o celkové prvenství mezi jednotlivci, nakonec skončil těsně druhý.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>„Samozřejmě, že i letos budeme chtít obhájit týmy a pokusíme se i o vítězství mezi jednotlivci. Bude to trochu složitější, protože se nám povedl sehnat opravdu kvalitní závodní program v zahraniční a některé ty závody se budou překrývat. Ale nějak si s tím poradíme,“ řekl majitel týmu Radim Kijevský.</w:t>
      </w:r>
    </w:p>
    <w:p w14:paraId="5C1FC2CF" w14:textId="77777777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8B49123" w14:textId="41AD9838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Domácí pohárovou sezonu rozhodně nevnímá jen jako bitvu s týmem </w:t>
      </w:r>
      <w:proofErr w:type="spellStart"/>
      <w:r w:rsidRPr="004315E7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4315E7">
        <w:rPr>
          <w:rStyle w:val="dn"/>
          <w:rFonts w:ascii="Arial" w:hAnsi="Arial" w:cs="Arial"/>
          <w:sz w:val="20"/>
          <w:szCs w:val="20"/>
          <w:lang w:val="cs-CZ"/>
        </w:rPr>
        <w:t>Kasper</w:t>
      </w:r>
      <w:proofErr w:type="spellEnd"/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. „Není to nějaká přehnaná rivalita, že musíme porazit </w:t>
      </w:r>
      <w:proofErr w:type="spellStart"/>
      <w:r w:rsidRPr="004315E7">
        <w:rPr>
          <w:rStyle w:val="dn"/>
          <w:rFonts w:ascii="Arial" w:hAnsi="Arial" w:cs="Arial"/>
          <w:sz w:val="20"/>
          <w:szCs w:val="20"/>
          <w:lang w:val="cs-CZ"/>
        </w:rPr>
        <w:t>Elkov</w:t>
      </w:r>
      <w:proofErr w:type="spellEnd"/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 a nikoho jiného. Snažili jsme se poskládat tým, abychom se mohli umisťovat co nejlépe a byli konkurenceschopní vůči všem. A myslím, že třeba </w:t>
      </w:r>
      <w:r>
        <w:rPr>
          <w:rStyle w:val="dn"/>
          <w:rFonts w:ascii="Arial" w:hAnsi="Arial" w:cs="Arial"/>
          <w:sz w:val="20"/>
          <w:szCs w:val="20"/>
          <w:lang w:val="cs-CZ"/>
        </w:rPr>
        <w:t>Jaku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>b Otruba klidně může bojovat i o domácí titul. Tým máme dobře poskládaný, kromě cyklistických schopností klademe velký důraz i na charakterové vlastnosti závodníka, abychom jako celek vytvořili dobrou partu. To se podařilo,“ dodal Kijevský.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</w:p>
    <w:p w14:paraId="5230BC56" w14:textId="77777777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32B61A2A" w14:textId="674525DD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b/>
          <w:bCs/>
          <w:sz w:val="20"/>
          <w:szCs w:val="20"/>
          <w:lang w:val="cs-CZ"/>
        </w:rPr>
        <w:t>Program Š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KODA CUP </w:t>
      </w:r>
      <w:r w:rsidRPr="004315E7">
        <w:rPr>
          <w:rStyle w:val="dn"/>
          <w:rFonts w:ascii="Arial" w:hAnsi="Arial" w:cs="Arial"/>
          <w:b/>
          <w:bCs/>
          <w:sz w:val="20"/>
          <w:szCs w:val="20"/>
          <w:lang w:val="cs-CZ"/>
        </w:rPr>
        <w:t>2023</w:t>
      </w:r>
    </w:p>
    <w:p w14:paraId="0F169ED1" w14:textId="77777777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sz w:val="20"/>
          <w:szCs w:val="20"/>
          <w:lang w:val="cs-CZ"/>
        </w:rPr>
        <w:t>26. 3.: Velká Bíteš-Brno-Velká Bíteš</w:t>
      </w:r>
    </w:p>
    <w:p w14:paraId="71D77E6E" w14:textId="77777777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sz w:val="20"/>
          <w:szCs w:val="20"/>
          <w:lang w:val="cs-CZ"/>
        </w:rPr>
        <w:t>22. 4.: Krásná Lípa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ab/>
        <w:t>PEKLO SEVERU N°1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731A3F3D" w14:textId="0D26A029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sz w:val="20"/>
          <w:szCs w:val="20"/>
          <w:lang w:val="cs-CZ"/>
        </w:rPr>
        <w:t>23. 4.: Česká Kamenice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>PEKLO SEVERU N°2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50F8FBF9" w14:textId="0162AA6F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sz w:val="20"/>
          <w:szCs w:val="20"/>
          <w:lang w:val="cs-CZ"/>
        </w:rPr>
        <w:t>14. 5.: Kyj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>ovské Slovácko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7AE76030" w14:textId="77777777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sz w:val="20"/>
          <w:szCs w:val="20"/>
          <w:lang w:val="cs-CZ"/>
        </w:rPr>
        <w:t>23. 7.: Brno – Mikulov – Brno (Visegrádská 4)</w:t>
      </w:r>
    </w:p>
    <w:p w14:paraId="1961FE63" w14:textId="119C19F8" w:rsidR="004315E7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sz w:val="20"/>
          <w:szCs w:val="20"/>
          <w:lang w:val="cs-CZ"/>
        </w:rPr>
        <w:t>3. 9.: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Hrabyně </w:t>
      </w:r>
    </w:p>
    <w:p w14:paraId="51110B77" w14:textId="0CCEBA30" w:rsidR="0015252C" w:rsidRPr="004315E7" w:rsidRDefault="004315E7" w:rsidP="004315E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315E7">
        <w:rPr>
          <w:rStyle w:val="dn"/>
          <w:rFonts w:ascii="Arial" w:hAnsi="Arial" w:cs="Arial"/>
          <w:sz w:val="20"/>
          <w:szCs w:val="20"/>
          <w:lang w:val="cs-CZ"/>
        </w:rPr>
        <w:t>24. 9.: Lovosice – finále</w:t>
      </w:r>
      <w:r w:rsidRPr="004315E7">
        <w:rPr>
          <w:rStyle w:val="dn"/>
          <w:rFonts w:ascii="Arial" w:hAnsi="Arial" w:cs="Arial"/>
          <w:sz w:val="20"/>
          <w:szCs w:val="20"/>
          <w:lang w:val="cs-CZ"/>
        </w:rPr>
        <w:t xml:space="preserve"> poháru</w:t>
      </w: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602F223" w14:textId="77777777" w:rsidR="004315E7" w:rsidRDefault="004315E7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B1AD106" w14:textId="77777777" w:rsidR="004315E7" w:rsidRDefault="004315E7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1741927" w14:textId="3A0FCC3B" w:rsidR="004315E7" w:rsidRDefault="004315E7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FOTO: Jan Brychta (volně k použití)</w:t>
      </w:r>
    </w:p>
    <w:p w14:paraId="2C0DE4F3" w14:textId="77777777" w:rsidR="004315E7" w:rsidRDefault="004315E7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0DF5DC3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000000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9392" w14:textId="77777777" w:rsidR="007839C9" w:rsidRDefault="007839C9" w:rsidP="00E034D9">
      <w:pPr>
        <w:spacing w:after="0" w:line="240" w:lineRule="auto"/>
      </w:pPr>
      <w:r>
        <w:separator/>
      </w:r>
    </w:p>
  </w:endnote>
  <w:endnote w:type="continuationSeparator" w:id="0">
    <w:p w14:paraId="22C76946" w14:textId="77777777" w:rsidR="007839C9" w:rsidRDefault="007839C9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>Hlavní partner elektromobility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970A" w14:textId="77777777" w:rsidR="007839C9" w:rsidRDefault="007839C9" w:rsidP="00E034D9">
      <w:pPr>
        <w:spacing w:after="0" w:line="240" w:lineRule="auto"/>
      </w:pPr>
      <w:r>
        <w:separator/>
      </w:r>
    </w:p>
  </w:footnote>
  <w:footnote w:type="continuationSeparator" w:id="0">
    <w:p w14:paraId="310C38F1" w14:textId="77777777" w:rsidR="007839C9" w:rsidRDefault="007839C9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3F1D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C7858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261E2"/>
    <w:rsid w:val="00235FA9"/>
    <w:rsid w:val="0024248F"/>
    <w:rsid w:val="00242D5D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087D"/>
    <w:rsid w:val="00383880"/>
    <w:rsid w:val="003A3A12"/>
    <w:rsid w:val="003C0A32"/>
    <w:rsid w:val="003C393E"/>
    <w:rsid w:val="003D1B44"/>
    <w:rsid w:val="003D6E74"/>
    <w:rsid w:val="003E0C00"/>
    <w:rsid w:val="003F7EC9"/>
    <w:rsid w:val="004114F5"/>
    <w:rsid w:val="00416ED6"/>
    <w:rsid w:val="00422B1E"/>
    <w:rsid w:val="004315E7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86ABB"/>
    <w:rsid w:val="004968EC"/>
    <w:rsid w:val="004A5D5C"/>
    <w:rsid w:val="004A7B32"/>
    <w:rsid w:val="004B03BA"/>
    <w:rsid w:val="004B4106"/>
    <w:rsid w:val="004C2B60"/>
    <w:rsid w:val="004D3DBE"/>
    <w:rsid w:val="0050272E"/>
    <w:rsid w:val="00504141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87535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45A2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839C9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3E5B"/>
    <w:rsid w:val="008E7056"/>
    <w:rsid w:val="008E7871"/>
    <w:rsid w:val="008F0C70"/>
    <w:rsid w:val="008F65B9"/>
    <w:rsid w:val="008F7386"/>
    <w:rsid w:val="00900A94"/>
    <w:rsid w:val="0090787C"/>
    <w:rsid w:val="009127FB"/>
    <w:rsid w:val="00914FAE"/>
    <w:rsid w:val="0092116D"/>
    <w:rsid w:val="00921844"/>
    <w:rsid w:val="00921937"/>
    <w:rsid w:val="009221D9"/>
    <w:rsid w:val="009252AF"/>
    <w:rsid w:val="0092631E"/>
    <w:rsid w:val="009278D7"/>
    <w:rsid w:val="00941079"/>
    <w:rsid w:val="0094757D"/>
    <w:rsid w:val="009479D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2F4E"/>
    <w:rsid w:val="009F5BFD"/>
    <w:rsid w:val="00A054EF"/>
    <w:rsid w:val="00A24494"/>
    <w:rsid w:val="00A2610C"/>
    <w:rsid w:val="00A36A2C"/>
    <w:rsid w:val="00A36AEC"/>
    <w:rsid w:val="00A51C68"/>
    <w:rsid w:val="00A544FD"/>
    <w:rsid w:val="00A70B68"/>
    <w:rsid w:val="00A7670B"/>
    <w:rsid w:val="00A76BEA"/>
    <w:rsid w:val="00A83A37"/>
    <w:rsid w:val="00A9008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16E1F"/>
    <w:rsid w:val="00B223CF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28C5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C425A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377C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141C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982"/>
    <w:rsid w:val="00F80AFB"/>
    <w:rsid w:val="00F8253F"/>
    <w:rsid w:val="00F8291C"/>
    <w:rsid w:val="00F862B2"/>
    <w:rsid w:val="00FB2953"/>
    <w:rsid w:val="00FC4B22"/>
    <w:rsid w:val="00FD1E4D"/>
    <w:rsid w:val="00FD62BA"/>
    <w:rsid w:val="00FD7355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2</cp:revision>
  <cp:lastPrinted>2021-05-27T09:44:00Z</cp:lastPrinted>
  <dcterms:created xsi:type="dcterms:W3CDTF">2023-03-07T10:15:00Z</dcterms:created>
  <dcterms:modified xsi:type="dcterms:W3CDTF">2023-03-07T10:15:00Z</dcterms:modified>
</cp:coreProperties>
</file>