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570870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650AC43A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FC5D10">
        <w:rPr>
          <w:rFonts w:ascii="Arial" w:hAnsi="Arial" w:cs="Arial"/>
          <w:bCs/>
          <w:sz w:val="20"/>
          <w:szCs w:val="20"/>
        </w:rPr>
        <w:t>25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036522">
        <w:rPr>
          <w:rFonts w:ascii="Arial" w:hAnsi="Arial" w:cs="Arial"/>
          <w:bCs/>
          <w:sz w:val="20"/>
          <w:szCs w:val="20"/>
        </w:rPr>
        <w:t>3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8436E87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DF40CE9" w14:textId="77777777" w:rsidR="00FC5D10" w:rsidRDefault="00FC5D10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434771A" w14:textId="669FF9BE" w:rsidR="00DD5DD1" w:rsidRDefault="00FC5D10" w:rsidP="00DD5D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FC5D10">
        <w:rPr>
          <w:rFonts w:ascii="Arial" w:eastAsia="Times New Roman" w:hAnsi="Arial" w:cs="Arial"/>
          <w:b/>
          <w:bCs/>
          <w:color w:val="222222"/>
        </w:rPr>
        <w:t>Č</w:t>
      </w:r>
      <w:r>
        <w:rPr>
          <w:rFonts w:ascii="Arial" w:eastAsia="Times New Roman" w:hAnsi="Arial" w:cs="Arial"/>
          <w:b/>
          <w:bCs/>
          <w:color w:val="222222"/>
        </w:rPr>
        <w:t>eský svaz cyklistiky</w:t>
      </w:r>
      <w:r w:rsidRPr="00FC5D10">
        <w:rPr>
          <w:rFonts w:ascii="Arial" w:eastAsia="Times New Roman" w:hAnsi="Arial" w:cs="Arial"/>
          <w:b/>
          <w:bCs/>
          <w:color w:val="222222"/>
        </w:rPr>
        <w:t xml:space="preserve"> jde s dobou: </w:t>
      </w:r>
      <w:proofErr w:type="spellStart"/>
      <w:r w:rsidRPr="00FC5D10">
        <w:rPr>
          <w:rFonts w:ascii="Arial" w:eastAsia="Times New Roman" w:hAnsi="Arial" w:cs="Arial"/>
          <w:b/>
          <w:bCs/>
          <w:color w:val="222222"/>
        </w:rPr>
        <w:t>elektromobilita</w:t>
      </w:r>
      <w:proofErr w:type="spellEnd"/>
      <w:r w:rsidRPr="00FC5D10">
        <w:rPr>
          <w:rFonts w:ascii="Arial" w:eastAsia="Times New Roman" w:hAnsi="Arial" w:cs="Arial"/>
          <w:b/>
          <w:bCs/>
          <w:color w:val="222222"/>
        </w:rPr>
        <w:t xml:space="preserve"> vládne vozovému parku</w:t>
      </w:r>
      <w:r>
        <w:rPr>
          <w:rFonts w:ascii="Arial" w:eastAsia="Times New Roman" w:hAnsi="Arial" w:cs="Arial"/>
          <w:b/>
          <w:bCs/>
          <w:color w:val="222222"/>
        </w:rPr>
        <w:t>.</w:t>
      </w:r>
    </w:p>
    <w:p w14:paraId="223CE995" w14:textId="77777777" w:rsidR="00FC5D10" w:rsidRDefault="00FC5D10" w:rsidP="00DD5D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61CDEB20" w14:textId="77777777" w:rsidR="00FC5D10" w:rsidRPr="00DD5DD1" w:rsidRDefault="00FC5D10" w:rsidP="00DD5D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2DF8DB7F" w14:textId="39B970CF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C5D10">
        <w:rPr>
          <w:rFonts w:ascii="Arial" w:eastAsia="Times New Roman" w:hAnsi="Arial" w:cs="Arial"/>
          <w:color w:val="222222"/>
        </w:rPr>
        <w:t xml:space="preserve">Český svaz cyklistiky (ČSC) se stal první domácí sportovní federací, jejíž flotila osobních vozů bude ke konci tohoto roku plně elektrická. Jedná se o výsledek partnerství se </w:t>
      </w:r>
      <w:r w:rsidR="00933C76">
        <w:rPr>
          <w:rFonts w:ascii="Arial" w:eastAsia="Times New Roman" w:hAnsi="Arial" w:cs="Arial"/>
          <w:color w:val="222222"/>
        </w:rPr>
        <w:t>S</w:t>
      </w:r>
      <w:r w:rsidRPr="00FC5D10">
        <w:rPr>
          <w:rFonts w:ascii="Arial" w:eastAsia="Times New Roman" w:hAnsi="Arial" w:cs="Arial"/>
          <w:color w:val="222222"/>
        </w:rPr>
        <w:t>kupinou ČEZ a společností ŠKODA AUTO.</w:t>
      </w:r>
    </w:p>
    <w:p w14:paraId="36546DD7" w14:textId="77777777" w:rsidR="00FC5D10" w:rsidRP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F0954F4" w14:textId="6006B043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C5D10">
        <w:rPr>
          <w:rFonts w:ascii="Arial" w:eastAsia="Times New Roman" w:hAnsi="Arial" w:cs="Arial"/>
          <w:i/>
          <w:iCs/>
          <w:color w:val="222222"/>
        </w:rPr>
        <w:t xml:space="preserve">„Český svaz cyklistiky vnímá všeobecný rozmach </w:t>
      </w:r>
      <w:proofErr w:type="spellStart"/>
      <w:r w:rsidRPr="00FC5D10">
        <w:rPr>
          <w:rFonts w:ascii="Arial" w:eastAsia="Times New Roman" w:hAnsi="Arial" w:cs="Arial"/>
          <w:i/>
          <w:iCs/>
          <w:color w:val="222222"/>
        </w:rPr>
        <w:t>elektromobility</w:t>
      </w:r>
      <w:proofErr w:type="spellEnd"/>
      <w:r w:rsidRPr="00FC5D10">
        <w:rPr>
          <w:rFonts w:ascii="Arial" w:eastAsia="Times New Roman" w:hAnsi="Arial" w:cs="Arial"/>
          <w:i/>
          <w:iCs/>
          <w:color w:val="222222"/>
        </w:rPr>
        <w:t xml:space="preserve"> ve světě i v cyklistice. Elektromobily jsou dnes nedílnou součástí Tour de France, na </w:t>
      </w:r>
      <w:proofErr w:type="spellStart"/>
      <w:r w:rsidRPr="00FC5D10">
        <w:rPr>
          <w:rFonts w:ascii="Arial" w:eastAsia="Times New Roman" w:hAnsi="Arial" w:cs="Arial"/>
          <w:i/>
          <w:iCs/>
          <w:color w:val="222222"/>
        </w:rPr>
        <w:t>elektrokolech</w:t>
      </w:r>
      <w:proofErr w:type="spellEnd"/>
      <w:r w:rsidRPr="00FC5D10">
        <w:rPr>
          <w:rFonts w:ascii="Arial" w:eastAsia="Times New Roman" w:hAnsi="Arial" w:cs="Arial"/>
          <w:i/>
          <w:iCs/>
          <w:color w:val="222222"/>
        </w:rPr>
        <w:t xml:space="preserve"> se pod hlavičkou UCI bojuje o plnohodnotné světové tituly, a i u nás doma už dvakrát proběhlo mistrovství republiky pro e-biky. Rozmach </w:t>
      </w:r>
      <w:proofErr w:type="spellStart"/>
      <w:r w:rsidRPr="00FC5D10">
        <w:rPr>
          <w:rFonts w:ascii="Arial" w:eastAsia="Times New Roman" w:hAnsi="Arial" w:cs="Arial"/>
          <w:i/>
          <w:iCs/>
          <w:color w:val="222222"/>
        </w:rPr>
        <w:t>elektromobility</w:t>
      </w:r>
      <w:proofErr w:type="spellEnd"/>
      <w:r w:rsidRPr="00FC5D10">
        <w:rPr>
          <w:rFonts w:ascii="Arial" w:eastAsia="Times New Roman" w:hAnsi="Arial" w:cs="Arial"/>
          <w:i/>
          <w:iCs/>
          <w:color w:val="222222"/>
        </w:rPr>
        <w:t xml:space="preserve"> je obrovský a my nechceme zůstat pozadu,“</w:t>
      </w:r>
      <w:r w:rsidRPr="00FC5D10">
        <w:rPr>
          <w:rFonts w:ascii="Arial" w:eastAsia="Times New Roman" w:hAnsi="Arial" w:cs="Arial"/>
          <w:color w:val="222222"/>
        </w:rPr>
        <w:t xml:space="preserve"> říká prezident Českého svazu cyklistiky, Ing. Petr Marek.</w:t>
      </w:r>
    </w:p>
    <w:p w14:paraId="7BA4EE67" w14:textId="77777777" w:rsidR="00FC5D10" w:rsidRP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40CE8DC" w14:textId="015ACD1F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C5D10">
        <w:rPr>
          <w:rFonts w:ascii="Arial" w:eastAsia="Times New Roman" w:hAnsi="Arial" w:cs="Arial"/>
          <w:color w:val="222222"/>
        </w:rPr>
        <w:t xml:space="preserve">ČSC smýšlí ekologicky, následuje aktuální trendy, a tak zapojení </w:t>
      </w:r>
      <w:proofErr w:type="spellStart"/>
      <w:r w:rsidRPr="00FC5D10">
        <w:rPr>
          <w:rFonts w:ascii="Arial" w:eastAsia="Times New Roman" w:hAnsi="Arial" w:cs="Arial"/>
          <w:color w:val="222222"/>
        </w:rPr>
        <w:t>elektromobility</w:t>
      </w:r>
      <w:proofErr w:type="spellEnd"/>
      <w:r w:rsidRPr="00FC5D10">
        <w:rPr>
          <w:rFonts w:ascii="Arial" w:eastAsia="Times New Roman" w:hAnsi="Arial" w:cs="Arial"/>
          <w:color w:val="222222"/>
        </w:rPr>
        <w:t xml:space="preserve"> do vozového parku bylo dalším logickým krokem. „</w:t>
      </w:r>
      <w:r w:rsidRPr="00FC5D10">
        <w:rPr>
          <w:rFonts w:ascii="Arial" w:eastAsia="Times New Roman" w:hAnsi="Arial" w:cs="Arial"/>
          <w:i/>
          <w:iCs/>
          <w:color w:val="222222"/>
        </w:rPr>
        <w:t>Při cyklistice se sportovci pohybují výrazně blíže automobilům než při vykonávání jakéhokoli jiného sportu, a proto cítíme, že bychom v tomto směru měli jít ostatním příkladem. Být šetrný nejen k životnímu prostředí, ale i k ostatním účastníkům provozu, zejména pak ke sportovcům,“</w:t>
      </w:r>
      <w:r w:rsidRPr="00FC5D10">
        <w:rPr>
          <w:rFonts w:ascii="Arial" w:eastAsia="Times New Roman" w:hAnsi="Arial" w:cs="Arial"/>
          <w:color w:val="222222"/>
        </w:rPr>
        <w:t xml:space="preserve"> dodává Petr Marek.</w:t>
      </w:r>
    </w:p>
    <w:p w14:paraId="137BE0BA" w14:textId="77777777" w:rsidR="00FC5D10" w:rsidRP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E4E200E" w14:textId="1268F779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C5D10">
        <w:rPr>
          <w:rFonts w:ascii="Arial" w:eastAsia="Times New Roman" w:hAnsi="Arial" w:cs="Arial"/>
          <w:color w:val="222222"/>
        </w:rPr>
        <w:t xml:space="preserve">ČSC si elektrické vozy vyzkoušel již v minulé sezóně, kdy do své flotily 13 osobních vozů od značky ŠKODA AUTO, které využívá v rámci partnerství, implementoval </w:t>
      </w:r>
      <w:proofErr w:type="spellStart"/>
      <w:r w:rsidRPr="00FC5D10">
        <w:rPr>
          <w:rFonts w:ascii="Arial" w:eastAsia="Times New Roman" w:hAnsi="Arial" w:cs="Arial"/>
          <w:color w:val="222222"/>
        </w:rPr>
        <w:t>plugin</w:t>
      </w:r>
      <w:proofErr w:type="spellEnd"/>
      <w:r w:rsidRPr="00FC5D10">
        <w:rPr>
          <w:rFonts w:ascii="Arial" w:eastAsia="Times New Roman" w:hAnsi="Arial" w:cs="Arial"/>
          <w:color w:val="222222"/>
        </w:rPr>
        <w:t xml:space="preserve"> hybridy a jedno plně elektrické vozidlo. Ukázalo se, že tato vozidla zapojení zvládají, ostatně již minulý rok vůz ŠKODA ENYAQ objel Český pohár na silnici ŠKODA CUP a tento automobil v barvách ČSC vozil také ředitelku závodu Mistrovství České a Slovenské republiky 2021, které se pořádalo v Bánovcích nad </w:t>
      </w:r>
      <w:proofErr w:type="spellStart"/>
      <w:r w:rsidRPr="00FC5D10">
        <w:rPr>
          <w:rFonts w:ascii="Arial" w:eastAsia="Times New Roman" w:hAnsi="Arial" w:cs="Arial"/>
          <w:color w:val="222222"/>
        </w:rPr>
        <w:t>Bebravou</w:t>
      </w:r>
      <w:proofErr w:type="spellEnd"/>
      <w:r w:rsidRPr="00FC5D10">
        <w:rPr>
          <w:rFonts w:ascii="Arial" w:eastAsia="Times New Roman" w:hAnsi="Arial" w:cs="Arial"/>
          <w:color w:val="222222"/>
        </w:rPr>
        <w:t>.</w:t>
      </w:r>
    </w:p>
    <w:p w14:paraId="5FEA88E7" w14:textId="77777777" w:rsidR="00FC5D10" w:rsidRP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CB268AC" w14:textId="48CBBFC2" w:rsidR="00A51C68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C5D10">
        <w:rPr>
          <w:rFonts w:ascii="Arial" w:eastAsia="Times New Roman" w:hAnsi="Arial" w:cs="Arial"/>
          <w:color w:val="222222"/>
        </w:rPr>
        <w:t xml:space="preserve">Elektrické vozy ČSC se budou pohybovat po celé republice, kde budou pomáhat místním klubům, organizátorům atd. </w:t>
      </w:r>
      <w:r>
        <w:rPr>
          <w:rFonts w:ascii="Arial" w:eastAsia="Times New Roman" w:hAnsi="Arial" w:cs="Arial"/>
          <w:color w:val="222222"/>
        </w:rPr>
        <w:t xml:space="preserve">vytvářet zdravější a čistější závodní prostředí. </w:t>
      </w:r>
      <w:r w:rsidRPr="00FC5D10">
        <w:rPr>
          <w:rFonts w:ascii="Arial" w:eastAsia="Times New Roman" w:hAnsi="Arial" w:cs="Arial"/>
          <w:i/>
          <w:iCs/>
          <w:color w:val="222222"/>
        </w:rPr>
        <w:t xml:space="preserve">„V rámci partnerství se Skupinou ČEZ, která je mimo jiné PARTNEREM ELEKTROMOBILITY ČSC, jednáme také o vybudování nabíjecích stanic v sídle ČSC, které by sloužili nejen </w:t>
      </w:r>
      <w:r w:rsidR="00DB2249">
        <w:rPr>
          <w:rFonts w:ascii="Arial" w:eastAsia="Times New Roman" w:hAnsi="Arial" w:cs="Arial"/>
          <w:i/>
          <w:iCs/>
          <w:color w:val="222222"/>
        </w:rPr>
        <w:t xml:space="preserve">pro potřeby </w:t>
      </w:r>
      <w:r w:rsidRPr="00FC5D10">
        <w:rPr>
          <w:rFonts w:ascii="Arial" w:eastAsia="Times New Roman" w:hAnsi="Arial" w:cs="Arial"/>
          <w:i/>
          <w:iCs/>
          <w:color w:val="222222"/>
        </w:rPr>
        <w:t xml:space="preserve">ČSC, ale i </w:t>
      </w:r>
      <w:r w:rsidR="00DB2249">
        <w:rPr>
          <w:rFonts w:ascii="Arial" w:eastAsia="Times New Roman" w:hAnsi="Arial" w:cs="Arial"/>
          <w:i/>
          <w:iCs/>
          <w:color w:val="222222"/>
        </w:rPr>
        <w:t xml:space="preserve">pro </w:t>
      </w:r>
      <w:r w:rsidRPr="00FC5D10">
        <w:rPr>
          <w:rFonts w:ascii="Arial" w:eastAsia="Times New Roman" w:hAnsi="Arial" w:cs="Arial"/>
          <w:i/>
          <w:iCs/>
          <w:color w:val="222222"/>
        </w:rPr>
        <w:t>širok</w:t>
      </w:r>
      <w:r w:rsidR="00DB2249">
        <w:rPr>
          <w:rFonts w:ascii="Arial" w:eastAsia="Times New Roman" w:hAnsi="Arial" w:cs="Arial"/>
          <w:i/>
          <w:iCs/>
          <w:color w:val="222222"/>
        </w:rPr>
        <w:t>ou</w:t>
      </w:r>
      <w:r w:rsidRPr="00FC5D10">
        <w:rPr>
          <w:rFonts w:ascii="Arial" w:eastAsia="Times New Roman" w:hAnsi="Arial" w:cs="Arial"/>
          <w:i/>
          <w:iCs/>
          <w:color w:val="222222"/>
        </w:rPr>
        <w:t xml:space="preserve"> veřejnost.“</w:t>
      </w:r>
      <w:r w:rsidRPr="00FC5D10">
        <w:rPr>
          <w:rFonts w:ascii="Arial" w:eastAsia="Times New Roman" w:hAnsi="Arial" w:cs="Arial"/>
          <w:color w:val="222222"/>
        </w:rPr>
        <w:t xml:space="preserve"> doplnil ještě </w:t>
      </w:r>
      <w:r>
        <w:rPr>
          <w:rFonts w:ascii="Arial" w:eastAsia="Times New Roman" w:hAnsi="Arial" w:cs="Arial"/>
          <w:color w:val="222222"/>
        </w:rPr>
        <w:t>P</w:t>
      </w:r>
      <w:r w:rsidRPr="00FC5D10">
        <w:rPr>
          <w:rFonts w:ascii="Arial" w:eastAsia="Times New Roman" w:hAnsi="Arial" w:cs="Arial"/>
          <w:color w:val="222222"/>
        </w:rPr>
        <w:t>etr Marek.</w:t>
      </w:r>
    </w:p>
    <w:p w14:paraId="3EE18182" w14:textId="6C3224BA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AB7DEDE" w14:textId="5AEDC8AF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F38B9D6" w14:textId="6E3E45E5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60C4578" w14:textId="7FD2005B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6649540" w14:textId="4BBE8B32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7EED9EC" w14:textId="512B2DFE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0903B66" w14:textId="77777777" w:rsidR="00FC5D10" w:rsidRDefault="00FC5D10" w:rsidP="00FC5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04EC9C0" w14:textId="499EC6AE" w:rsidR="00A51C68" w:rsidRDefault="00A51C68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B69DFF0" w14:textId="77777777" w:rsidR="003353CF" w:rsidRPr="004C2B60" w:rsidRDefault="003353CF" w:rsidP="003353C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9EF55E8" w14:textId="71420847" w:rsidR="004C2B60" w:rsidRPr="004C2B60" w:rsidRDefault="004C2B60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0D448A46" w14:textId="77777777" w:rsidR="004C2B60" w:rsidRPr="004C2B60" w:rsidRDefault="004C2B60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DBF8530" w14:textId="7AA34735" w:rsidR="004C2B60" w:rsidRPr="004C2B60" w:rsidRDefault="00036522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7656F75" w14:textId="62F8DCBC" w:rsidR="004C2B60" w:rsidRPr="004C2B60" w:rsidRDefault="00036522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Marketing, produkce soutěží a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eventů</w:t>
      </w:r>
      <w:proofErr w:type="spellEnd"/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1971C05C" w14:textId="73E953B0" w:rsidR="004C2B60" w:rsidRPr="004C2B60" w:rsidRDefault="004C2B60" w:rsidP="004C2B60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="00036522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="00036522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5AED3AA3" w14:textId="15D9C0C3" w:rsidR="004C2B60" w:rsidRPr="00FC5D10" w:rsidRDefault="00570870" w:rsidP="00FC5D10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036522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sectPr w:rsidR="004C2B60" w:rsidRPr="00FC5D10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FBCF" w14:textId="77777777" w:rsidR="00570870" w:rsidRDefault="00570870" w:rsidP="00E034D9">
      <w:pPr>
        <w:spacing w:after="0" w:line="240" w:lineRule="auto"/>
      </w:pPr>
      <w:r>
        <w:separator/>
      </w:r>
    </w:p>
  </w:endnote>
  <w:endnote w:type="continuationSeparator" w:id="0">
    <w:p w14:paraId="4EDAF88B" w14:textId="77777777" w:rsidR="00570870" w:rsidRDefault="00570870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2344" w14:textId="77777777" w:rsidR="00570870" w:rsidRDefault="00570870" w:rsidP="00E034D9">
      <w:pPr>
        <w:spacing w:after="0" w:line="240" w:lineRule="auto"/>
      </w:pPr>
      <w:r>
        <w:separator/>
      </w:r>
    </w:p>
  </w:footnote>
  <w:footnote w:type="continuationSeparator" w:id="0">
    <w:p w14:paraId="17FCEFD4" w14:textId="77777777" w:rsidR="00570870" w:rsidRDefault="00570870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850064">
    <w:abstractNumId w:val="3"/>
  </w:num>
  <w:num w:numId="2" w16cid:durableId="496503655">
    <w:abstractNumId w:val="6"/>
  </w:num>
  <w:num w:numId="3" w16cid:durableId="255214893">
    <w:abstractNumId w:val="4"/>
  </w:num>
  <w:num w:numId="4" w16cid:durableId="813789230">
    <w:abstractNumId w:val="0"/>
  </w:num>
  <w:num w:numId="5" w16cid:durableId="1952081097">
    <w:abstractNumId w:val="1"/>
  </w:num>
  <w:num w:numId="6" w16cid:durableId="422919607">
    <w:abstractNumId w:val="2"/>
  </w:num>
  <w:num w:numId="7" w16cid:durableId="85733210">
    <w:abstractNumId w:val="5"/>
  </w:num>
  <w:num w:numId="8" w16cid:durableId="199409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700B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70870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33C76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85EF5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B2249"/>
    <w:rsid w:val="00DD1E43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1E24"/>
    <w:rsid w:val="00F42828"/>
    <w:rsid w:val="00F436A1"/>
    <w:rsid w:val="00F44DA7"/>
    <w:rsid w:val="00F646B4"/>
    <w:rsid w:val="00F72DE1"/>
    <w:rsid w:val="00F77982"/>
    <w:rsid w:val="00F8253F"/>
    <w:rsid w:val="00F8291C"/>
    <w:rsid w:val="00FB2953"/>
    <w:rsid w:val="00FC4B22"/>
    <w:rsid w:val="00FC5D10"/>
    <w:rsid w:val="00FD1E4D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2022-03-17T08:31:00Z</dcterms:created>
  <dcterms:modified xsi:type="dcterms:W3CDTF">2022-03-17T13:26:00Z</dcterms:modified>
</cp:coreProperties>
</file>