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6C92" w14:textId="77777777" w:rsidR="007D585B" w:rsidRDefault="007D585B" w:rsidP="008E1031">
      <w:pPr>
        <w:jc w:val="center"/>
        <w:rPr>
          <w:b/>
          <w:bCs/>
          <w:color w:val="FF0000"/>
          <w:sz w:val="36"/>
          <w:szCs w:val="36"/>
        </w:rPr>
      </w:pPr>
    </w:p>
    <w:p w14:paraId="528B8F8B" w14:textId="77777777" w:rsidR="007D585B" w:rsidRDefault="007D585B" w:rsidP="008E1031">
      <w:pPr>
        <w:jc w:val="center"/>
        <w:rPr>
          <w:b/>
          <w:bCs/>
          <w:color w:val="FF0000"/>
          <w:sz w:val="36"/>
          <w:szCs w:val="36"/>
        </w:rPr>
      </w:pPr>
    </w:p>
    <w:p w14:paraId="000549C5" w14:textId="77777777" w:rsidR="007D585B" w:rsidRDefault="007D585B" w:rsidP="008E1031">
      <w:pPr>
        <w:jc w:val="center"/>
        <w:rPr>
          <w:b/>
          <w:bCs/>
          <w:color w:val="FF0000"/>
          <w:sz w:val="36"/>
          <w:szCs w:val="36"/>
        </w:rPr>
      </w:pPr>
    </w:p>
    <w:p w14:paraId="09F58971" w14:textId="4F0EA60E" w:rsidR="008E1031" w:rsidRDefault="008E1031" w:rsidP="008E1031">
      <w:pPr>
        <w:jc w:val="center"/>
        <w:rPr>
          <w:b/>
          <w:bCs/>
          <w:color w:val="FF0000"/>
          <w:sz w:val="36"/>
          <w:szCs w:val="36"/>
        </w:rPr>
      </w:pPr>
      <w:r w:rsidRPr="00B52A13">
        <w:rPr>
          <w:b/>
          <w:bCs/>
          <w:color w:val="FF0000"/>
          <w:sz w:val="36"/>
          <w:szCs w:val="36"/>
        </w:rPr>
        <w:t>ČESKÝ SVAZ CYKLISTIKY</w:t>
      </w:r>
    </w:p>
    <w:p w14:paraId="2BA65C70" w14:textId="77777777" w:rsidR="008E1031" w:rsidRDefault="008E1031" w:rsidP="008E1031">
      <w:pPr>
        <w:rPr>
          <w:b/>
          <w:bCs/>
          <w:color w:val="FF0000"/>
          <w:sz w:val="36"/>
          <w:szCs w:val="36"/>
        </w:rPr>
      </w:pPr>
    </w:p>
    <w:p w14:paraId="212B4F0F" w14:textId="77777777" w:rsidR="007D585B" w:rsidRDefault="007D585B" w:rsidP="008E1031">
      <w:pPr>
        <w:jc w:val="center"/>
        <w:rPr>
          <w:b/>
          <w:bCs/>
          <w:color w:val="00B0F0"/>
          <w:sz w:val="32"/>
          <w:szCs w:val="32"/>
        </w:rPr>
      </w:pPr>
    </w:p>
    <w:p w14:paraId="1E14B8CE" w14:textId="77777777" w:rsidR="007D585B" w:rsidRDefault="007D585B" w:rsidP="008E1031">
      <w:pPr>
        <w:jc w:val="center"/>
        <w:rPr>
          <w:b/>
          <w:bCs/>
          <w:color w:val="00B0F0"/>
          <w:sz w:val="32"/>
          <w:szCs w:val="32"/>
        </w:rPr>
      </w:pPr>
    </w:p>
    <w:p w14:paraId="25EE7721" w14:textId="77777777" w:rsidR="007D585B" w:rsidRDefault="007D585B" w:rsidP="008E1031">
      <w:pPr>
        <w:jc w:val="center"/>
        <w:rPr>
          <w:b/>
          <w:bCs/>
          <w:color w:val="00B0F0"/>
          <w:sz w:val="32"/>
          <w:szCs w:val="32"/>
        </w:rPr>
      </w:pPr>
    </w:p>
    <w:p w14:paraId="28350ADB" w14:textId="1C027926" w:rsidR="008E1031" w:rsidRDefault="008E1031" w:rsidP="008E1031">
      <w:pPr>
        <w:jc w:val="center"/>
        <w:rPr>
          <w:b/>
          <w:bCs/>
          <w:color w:val="00B0F0"/>
          <w:sz w:val="32"/>
          <w:szCs w:val="32"/>
        </w:rPr>
      </w:pPr>
      <w:r w:rsidRPr="00B52A13">
        <w:rPr>
          <w:b/>
          <w:bCs/>
          <w:color w:val="00B0F0"/>
          <w:sz w:val="32"/>
          <w:szCs w:val="32"/>
        </w:rPr>
        <w:t>Ekonomická směrnice</w:t>
      </w:r>
    </w:p>
    <w:p w14:paraId="15EE490E" w14:textId="4E9C9EDF" w:rsidR="008E1031" w:rsidRDefault="008E1031" w:rsidP="008E1031">
      <w:pPr>
        <w:jc w:val="center"/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č.02/2021</w:t>
      </w:r>
    </w:p>
    <w:p w14:paraId="71755B3A" w14:textId="77777777" w:rsidR="008E1031" w:rsidRDefault="008E1031" w:rsidP="008E1031">
      <w:pPr>
        <w:jc w:val="center"/>
        <w:rPr>
          <w:b/>
          <w:bCs/>
          <w:color w:val="00B0F0"/>
          <w:sz w:val="32"/>
          <w:szCs w:val="32"/>
        </w:rPr>
      </w:pPr>
    </w:p>
    <w:p w14:paraId="3E39A24D" w14:textId="77777777" w:rsidR="008E1031" w:rsidRPr="00B52A13" w:rsidRDefault="008E1031" w:rsidP="008E1031">
      <w:pPr>
        <w:jc w:val="center"/>
        <w:rPr>
          <w:sz w:val="28"/>
          <w:szCs w:val="28"/>
        </w:rPr>
      </w:pPr>
    </w:p>
    <w:p w14:paraId="323DD750" w14:textId="77777777" w:rsidR="007D585B" w:rsidRDefault="007D585B" w:rsidP="008E1031">
      <w:pPr>
        <w:jc w:val="center"/>
        <w:rPr>
          <w:sz w:val="28"/>
          <w:szCs w:val="28"/>
        </w:rPr>
      </w:pPr>
    </w:p>
    <w:p w14:paraId="2322E08B" w14:textId="77777777" w:rsidR="007D585B" w:rsidRDefault="007D585B" w:rsidP="008E1031">
      <w:pPr>
        <w:jc w:val="center"/>
        <w:rPr>
          <w:sz w:val="28"/>
          <w:szCs w:val="28"/>
        </w:rPr>
      </w:pPr>
    </w:p>
    <w:p w14:paraId="6B1154BE" w14:textId="77777777" w:rsidR="007D585B" w:rsidRDefault="007D585B" w:rsidP="008E1031">
      <w:pPr>
        <w:jc w:val="center"/>
        <w:rPr>
          <w:sz w:val="28"/>
          <w:szCs w:val="28"/>
        </w:rPr>
      </w:pPr>
    </w:p>
    <w:p w14:paraId="441442E8" w14:textId="0C0D08A5" w:rsidR="008E1031" w:rsidRDefault="008E1031" w:rsidP="008E1031">
      <w:pPr>
        <w:jc w:val="center"/>
        <w:rPr>
          <w:sz w:val="28"/>
          <w:szCs w:val="28"/>
        </w:rPr>
      </w:pPr>
      <w:r w:rsidRPr="00B52A13">
        <w:rPr>
          <w:sz w:val="28"/>
          <w:szCs w:val="28"/>
        </w:rPr>
        <w:t>s účinností od 23.6.2021</w:t>
      </w:r>
    </w:p>
    <w:p w14:paraId="581ACF16" w14:textId="12ECDCB6" w:rsidR="008E1031" w:rsidRDefault="008E1031"/>
    <w:p w14:paraId="23DBE3F2" w14:textId="45C48CBC" w:rsidR="007D585B" w:rsidRDefault="007D585B"/>
    <w:p w14:paraId="2057EFA0" w14:textId="6890931B" w:rsidR="007D585B" w:rsidRDefault="007D585B"/>
    <w:p w14:paraId="0D6865AD" w14:textId="791162C7" w:rsidR="007D585B" w:rsidRDefault="007D585B"/>
    <w:p w14:paraId="2B0770B1" w14:textId="577B0EA4" w:rsidR="007D585B" w:rsidRDefault="007D585B"/>
    <w:p w14:paraId="26ED8957" w14:textId="01BA8755" w:rsidR="007D585B" w:rsidRDefault="007D585B"/>
    <w:p w14:paraId="6BE6683F" w14:textId="013A24B7" w:rsidR="007D585B" w:rsidRDefault="007D585B"/>
    <w:p w14:paraId="2E9F3335" w14:textId="2C7C50F9" w:rsidR="007D585B" w:rsidRDefault="007D585B"/>
    <w:p w14:paraId="383B21D5" w14:textId="4F8DC181" w:rsidR="007D585B" w:rsidRDefault="007D585B"/>
    <w:p w14:paraId="0C456136" w14:textId="5CAF04F2" w:rsidR="007D585B" w:rsidRDefault="007D585B"/>
    <w:p w14:paraId="415D97D3" w14:textId="3E96404F" w:rsidR="007D585B" w:rsidRDefault="007D585B"/>
    <w:p w14:paraId="75368D9E" w14:textId="6657BB13" w:rsidR="007D585B" w:rsidRPr="00B85D88" w:rsidRDefault="007D585B" w:rsidP="007D585B">
      <w:pPr>
        <w:pStyle w:val="Zkladntext2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85D88">
        <w:rPr>
          <w:rFonts w:asciiTheme="minorHAnsi" w:hAnsiTheme="minorHAnsi" w:cstheme="minorHAnsi"/>
          <w:b/>
          <w:sz w:val="32"/>
          <w:szCs w:val="32"/>
          <w:u w:val="single"/>
        </w:rPr>
        <w:t xml:space="preserve">Stravné (diety) pro zaměstnance ČSC na rok 2021 </w:t>
      </w:r>
    </w:p>
    <w:p w14:paraId="0A0B793B" w14:textId="77777777" w:rsidR="007D585B" w:rsidRPr="00B85D88" w:rsidRDefault="007D585B" w:rsidP="007D585B">
      <w:pPr>
        <w:pStyle w:val="Zkladntext2"/>
        <w:rPr>
          <w:rFonts w:asciiTheme="minorHAnsi" w:hAnsiTheme="minorHAnsi" w:cstheme="minorHAnsi"/>
          <w:b/>
        </w:rPr>
      </w:pPr>
    </w:p>
    <w:p w14:paraId="6CE11927" w14:textId="2E6DAF50" w:rsidR="007D585B" w:rsidRPr="00B85D88" w:rsidRDefault="007D585B" w:rsidP="007D585B">
      <w:pPr>
        <w:pStyle w:val="Zkladntext2"/>
        <w:rPr>
          <w:rFonts w:asciiTheme="minorHAnsi" w:hAnsiTheme="minorHAnsi" w:cstheme="minorHAnsi"/>
          <w:b/>
          <w:sz w:val="28"/>
          <w:szCs w:val="28"/>
        </w:rPr>
      </w:pPr>
      <w:r w:rsidRPr="00B85D88">
        <w:rPr>
          <w:rFonts w:asciiTheme="minorHAnsi" w:hAnsiTheme="minorHAnsi" w:cstheme="minorHAnsi"/>
          <w:b/>
          <w:sz w:val="28"/>
          <w:szCs w:val="28"/>
        </w:rPr>
        <w:t>Stanovení výše základních sazeb zahraničního stravného pro rok 2021</w:t>
      </w:r>
    </w:p>
    <w:p w14:paraId="40EB4BEE" w14:textId="1DCCC853" w:rsidR="007D585B" w:rsidRPr="00B85D88" w:rsidRDefault="007D585B" w:rsidP="007D585B">
      <w:pPr>
        <w:pStyle w:val="Zkladntext2"/>
        <w:rPr>
          <w:rFonts w:asciiTheme="minorHAnsi" w:hAnsiTheme="minorHAnsi" w:cstheme="minorHAnsi"/>
          <w:b/>
          <w:szCs w:val="24"/>
        </w:rPr>
      </w:pPr>
    </w:p>
    <w:p w14:paraId="5B4C195B" w14:textId="333A398D" w:rsidR="007D585B" w:rsidRPr="00B85D88" w:rsidRDefault="007D585B" w:rsidP="007D585B">
      <w:pPr>
        <w:ind w:firstLine="708"/>
        <w:jc w:val="both"/>
        <w:rPr>
          <w:rFonts w:cstheme="minorHAnsi"/>
          <w:sz w:val="24"/>
          <w:szCs w:val="24"/>
        </w:rPr>
      </w:pPr>
      <w:r w:rsidRPr="00B85D88">
        <w:rPr>
          <w:rFonts w:cstheme="minorHAnsi"/>
          <w:sz w:val="24"/>
          <w:szCs w:val="24"/>
        </w:rPr>
        <w:t xml:space="preserve">Ministerstvo financí stanoví </w:t>
      </w:r>
      <w:proofErr w:type="gramStart"/>
      <w:r w:rsidRPr="00B85D88">
        <w:rPr>
          <w:rFonts w:cstheme="minorHAnsi"/>
          <w:sz w:val="24"/>
          <w:szCs w:val="24"/>
        </w:rPr>
        <w:t>podle  §</w:t>
      </w:r>
      <w:proofErr w:type="gramEnd"/>
      <w:r w:rsidRPr="00B85D88">
        <w:rPr>
          <w:rFonts w:cstheme="minorHAnsi"/>
          <w:sz w:val="24"/>
          <w:szCs w:val="24"/>
        </w:rPr>
        <w:t xml:space="preserve"> 189 odst. 4 zákona č. 262/2006 Sb.,           zákoník práce:</w:t>
      </w:r>
    </w:p>
    <w:p w14:paraId="6B365F01" w14:textId="614E5B0C" w:rsidR="007D585B" w:rsidRPr="00B85D88" w:rsidRDefault="007D585B" w:rsidP="007D585B">
      <w:pPr>
        <w:jc w:val="center"/>
        <w:rPr>
          <w:rFonts w:cstheme="minorHAnsi"/>
          <w:b/>
          <w:sz w:val="24"/>
          <w:szCs w:val="24"/>
        </w:rPr>
      </w:pPr>
      <w:r w:rsidRPr="00B85D88">
        <w:rPr>
          <w:rFonts w:cstheme="minorHAnsi"/>
          <w:b/>
          <w:sz w:val="24"/>
          <w:szCs w:val="24"/>
        </w:rPr>
        <w:t xml:space="preserve">ČL. 1 </w:t>
      </w:r>
    </w:p>
    <w:p w14:paraId="7D0B3007" w14:textId="40CD968E" w:rsidR="007D585B" w:rsidRPr="00B85D88" w:rsidRDefault="007D585B" w:rsidP="007D585B">
      <w:pPr>
        <w:pStyle w:val="Zkladntext"/>
        <w:rPr>
          <w:rFonts w:cstheme="minorHAnsi"/>
          <w:sz w:val="24"/>
          <w:szCs w:val="24"/>
        </w:rPr>
      </w:pPr>
      <w:r w:rsidRPr="00B85D88">
        <w:rPr>
          <w:rFonts w:cstheme="minorHAnsi"/>
          <w:sz w:val="24"/>
          <w:szCs w:val="24"/>
        </w:rPr>
        <w:tab/>
        <w:t xml:space="preserve">Základní sazby stravného v cizí měně pro rok 2021 jsou stanoveny v příloze k této vyhlášce. </w:t>
      </w:r>
    </w:p>
    <w:p w14:paraId="313E87FC" w14:textId="713977C0" w:rsidR="007D585B" w:rsidRPr="00B85D88" w:rsidRDefault="007D585B" w:rsidP="007D585B">
      <w:pPr>
        <w:jc w:val="center"/>
        <w:rPr>
          <w:rFonts w:cstheme="minorHAnsi"/>
          <w:b/>
          <w:sz w:val="24"/>
          <w:szCs w:val="24"/>
        </w:rPr>
      </w:pPr>
      <w:r w:rsidRPr="00B85D88">
        <w:rPr>
          <w:rFonts w:cstheme="minorHAnsi"/>
          <w:b/>
          <w:sz w:val="24"/>
          <w:szCs w:val="24"/>
        </w:rPr>
        <w:t xml:space="preserve">Čl. 2 </w:t>
      </w:r>
    </w:p>
    <w:p w14:paraId="0CC36D50" w14:textId="667A6032" w:rsidR="007D585B" w:rsidRPr="00B85D88" w:rsidRDefault="007D585B" w:rsidP="007D585B">
      <w:pPr>
        <w:jc w:val="both"/>
        <w:rPr>
          <w:rFonts w:cstheme="minorHAnsi"/>
          <w:sz w:val="24"/>
          <w:szCs w:val="24"/>
        </w:rPr>
      </w:pPr>
      <w:r w:rsidRPr="00B85D88">
        <w:rPr>
          <w:rFonts w:cstheme="minorHAnsi"/>
          <w:sz w:val="24"/>
          <w:szCs w:val="24"/>
        </w:rPr>
        <w:t>Vyhláška č. 310/2019., o stanovení výše základních sazeb zahraničního stravného pro rok 2020, se zrušuje.</w:t>
      </w:r>
    </w:p>
    <w:p w14:paraId="7FC94E1A" w14:textId="68C649E2" w:rsidR="007D585B" w:rsidRPr="00B85D88" w:rsidRDefault="007D585B" w:rsidP="007D585B">
      <w:pPr>
        <w:jc w:val="both"/>
        <w:rPr>
          <w:rFonts w:cstheme="minorHAnsi"/>
          <w:sz w:val="24"/>
          <w:szCs w:val="24"/>
        </w:rPr>
      </w:pPr>
    </w:p>
    <w:p w14:paraId="50F48060" w14:textId="77777777" w:rsidR="007D585B" w:rsidRPr="00B85D88" w:rsidRDefault="007D585B" w:rsidP="007D585B">
      <w:pPr>
        <w:ind w:firstLine="284"/>
        <w:jc w:val="both"/>
        <w:rPr>
          <w:rFonts w:cstheme="minorHAnsi"/>
          <w:sz w:val="24"/>
          <w:szCs w:val="24"/>
        </w:rPr>
      </w:pPr>
      <w:r w:rsidRPr="00B85D88">
        <w:rPr>
          <w:rFonts w:cstheme="minorHAnsi"/>
          <w:sz w:val="24"/>
          <w:szCs w:val="24"/>
        </w:rPr>
        <w:t xml:space="preserve">                                                                                            Ing Marek Petr</w:t>
      </w:r>
    </w:p>
    <w:p w14:paraId="4EEDD4B1" w14:textId="0A5E3093" w:rsidR="007D585B" w:rsidRPr="00B85D88" w:rsidRDefault="007D585B" w:rsidP="007D585B">
      <w:pPr>
        <w:ind w:firstLine="284"/>
        <w:jc w:val="both"/>
        <w:rPr>
          <w:rFonts w:cstheme="minorHAnsi"/>
          <w:sz w:val="24"/>
          <w:szCs w:val="24"/>
        </w:rPr>
      </w:pPr>
      <w:r w:rsidRPr="00B85D88">
        <w:rPr>
          <w:rFonts w:cstheme="minorHAnsi"/>
          <w:sz w:val="24"/>
          <w:szCs w:val="24"/>
        </w:rPr>
        <w:t xml:space="preserve">                                                                                            prezident svazu</w:t>
      </w:r>
    </w:p>
    <w:p w14:paraId="1A0D487B" w14:textId="150560C5" w:rsidR="007D585B" w:rsidRPr="00B85D88" w:rsidRDefault="007D585B" w:rsidP="007D585B">
      <w:pPr>
        <w:jc w:val="both"/>
        <w:rPr>
          <w:rFonts w:cstheme="minorHAnsi"/>
          <w:sz w:val="24"/>
          <w:szCs w:val="24"/>
        </w:rPr>
      </w:pPr>
    </w:p>
    <w:p w14:paraId="542DC9FB" w14:textId="77777777" w:rsidR="007D585B" w:rsidRDefault="007D585B" w:rsidP="007D585B">
      <w:pPr>
        <w:pStyle w:val="Zkladntext2"/>
        <w:rPr>
          <w:b/>
        </w:rPr>
      </w:pPr>
    </w:p>
    <w:p w14:paraId="252DFB8E" w14:textId="5652419B" w:rsidR="007D585B" w:rsidRDefault="007D585B"/>
    <w:p w14:paraId="2CABB99E" w14:textId="52FCA1DD" w:rsidR="007D585B" w:rsidRDefault="007D585B"/>
    <w:p w14:paraId="40DA6F5B" w14:textId="16EEC842" w:rsidR="007D585B" w:rsidRDefault="007D585B"/>
    <w:p w14:paraId="6185496B" w14:textId="515E659D" w:rsidR="007D585B" w:rsidRDefault="007D585B"/>
    <w:p w14:paraId="2D6D0669" w14:textId="4A9BC3D5" w:rsidR="007D585B" w:rsidRDefault="007D585B"/>
    <w:p w14:paraId="54B4AC7A" w14:textId="3249A5F4" w:rsidR="007D585B" w:rsidRDefault="007D585B"/>
    <w:p w14:paraId="4E704F1E" w14:textId="459804B2" w:rsidR="007D585B" w:rsidRDefault="007D585B"/>
    <w:p w14:paraId="73F8EF7C" w14:textId="30086B8C" w:rsidR="007D585B" w:rsidRDefault="007D585B"/>
    <w:p w14:paraId="4E12AB4E" w14:textId="3D42BA2F" w:rsidR="007D585B" w:rsidRDefault="007D585B"/>
    <w:p w14:paraId="43ED77AA" w14:textId="08147F64" w:rsidR="007D585B" w:rsidRDefault="007D585B"/>
    <w:p w14:paraId="1567CF83" w14:textId="4A908033" w:rsidR="007D585B" w:rsidRDefault="007D585B"/>
    <w:p w14:paraId="2492F36E" w14:textId="349180B4" w:rsidR="007D585B" w:rsidRDefault="007D585B"/>
    <w:p w14:paraId="4D0346A4" w14:textId="11B9E5D6" w:rsidR="007D585B" w:rsidRDefault="007D585B"/>
    <w:p w14:paraId="23B2F792" w14:textId="23D051B1" w:rsidR="007D585B" w:rsidRDefault="007D585B"/>
    <w:p w14:paraId="09DAA8E1" w14:textId="248D6E58" w:rsidR="007D585B" w:rsidRDefault="007D585B"/>
    <w:p w14:paraId="7D07DA79" w14:textId="31555609" w:rsidR="007D585B" w:rsidRDefault="007D585B"/>
    <w:p w14:paraId="532F8B78" w14:textId="7EA8E8E6" w:rsidR="007D585B" w:rsidRDefault="007D585B" w:rsidP="007D585B">
      <w:pPr>
        <w:jc w:val="right"/>
        <w:rPr>
          <w:sz w:val="24"/>
          <w:u w:val="single"/>
        </w:rPr>
      </w:pPr>
      <w:r>
        <w:rPr>
          <w:sz w:val="24"/>
          <w:u w:val="single"/>
        </w:rPr>
        <w:t>Příloha</w:t>
      </w:r>
      <w:r w:rsidR="00B85D88">
        <w:rPr>
          <w:sz w:val="24"/>
          <w:u w:val="single"/>
        </w:rPr>
        <w:t xml:space="preserve"> směrnice 02/202</w:t>
      </w:r>
      <w:r w:rsidR="002D4BDF">
        <w:rPr>
          <w:sz w:val="24"/>
          <w:u w:val="single"/>
        </w:rPr>
        <w:t>1</w:t>
      </w:r>
      <w:r w:rsidR="00B85D88">
        <w:rPr>
          <w:sz w:val="24"/>
          <w:u w:val="single"/>
        </w:rPr>
        <w:t xml:space="preserve"> </w:t>
      </w:r>
    </w:p>
    <w:p w14:paraId="6206637E" w14:textId="77777777" w:rsidR="007D585B" w:rsidRDefault="007D585B" w:rsidP="007D585B">
      <w:pPr>
        <w:jc w:val="center"/>
        <w:rPr>
          <w:b/>
          <w:sz w:val="24"/>
        </w:rPr>
      </w:pPr>
    </w:p>
    <w:p w14:paraId="2A23BE01" w14:textId="77777777" w:rsidR="007D585B" w:rsidRDefault="007D585B" w:rsidP="007D585B">
      <w:pPr>
        <w:jc w:val="center"/>
        <w:rPr>
          <w:sz w:val="24"/>
        </w:rPr>
      </w:pPr>
      <w:r>
        <w:rPr>
          <w:b/>
          <w:sz w:val="24"/>
        </w:rPr>
        <w:t>Základní sazby zahraničního stravného pro rok 2021</w:t>
      </w:r>
    </w:p>
    <w:p w14:paraId="383CEF0D" w14:textId="77777777" w:rsidR="007D585B" w:rsidRDefault="007D585B" w:rsidP="007D585B">
      <w:pPr>
        <w:rPr>
          <w:sz w:val="24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0"/>
        <w:gridCol w:w="1189"/>
        <w:gridCol w:w="1803"/>
        <w:gridCol w:w="1496"/>
      </w:tblGrid>
      <w:tr w:rsidR="007D585B" w14:paraId="4652210E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AB9287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PRIVATE</w:instrText>
            </w:r>
            <w:r>
              <w:rPr>
                <w:sz w:val="24"/>
              </w:rPr>
              <w:fldChar w:fldCharType="end"/>
            </w:r>
            <w:r>
              <w:rPr>
                <w:b/>
                <w:sz w:val="24"/>
              </w:rPr>
              <w:t>Země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20FF7D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Měnový kód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F62BF6" w14:textId="77777777" w:rsidR="007D585B" w:rsidRDefault="007D585B" w:rsidP="00A8721F">
            <w:pPr>
              <w:pStyle w:val="Nadpis1"/>
            </w:pPr>
            <w:r>
              <w:t>Měna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015621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Základní sazby</w:t>
            </w:r>
            <w:r>
              <w:rPr>
                <w:b/>
                <w:sz w:val="24"/>
              </w:rPr>
              <w:br/>
              <w:t>stravného</w:t>
            </w:r>
          </w:p>
        </w:tc>
      </w:tr>
      <w:tr w:rsidR="007D585B" w14:paraId="6473C344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CAF398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Afghánistán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F0026F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9A2B99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6876D2B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6DAB56B1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16EDD5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Albánie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AECDF6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7201814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5489C92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42D59BFF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29B358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Alžírsko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D2184E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EUE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1FB19F0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1EEF78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5CFD055F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CE5178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Andorra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18152D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3F13C1B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9BD312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3B6FB34B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1C3F150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Angola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50D882C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32DA811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9959B33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60,-</w:t>
            </w:r>
          </w:p>
        </w:tc>
      </w:tr>
      <w:tr w:rsidR="007D585B" w14:paraId="078F2997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3E0DD3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Argentina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A53FBB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8AA7E1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americký dolar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570607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3574A220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3B40AD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Arménie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2CF6E0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07DAE6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E657635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35,-</w:t>
            </w:r>
          </w:p>
        </w:tc>
      </w:tr>
      <w:tr w:rsidR="007D585B" w14:paraId="3FB3DD64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67C7B6B" w14:textId="77777777" w:rsidR="007D585B" w:rsidRPr="00652AC4" w:rsidRDefault="007D585B" w:rsidP="00A8721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Austrálie - Oceánie</w:t>
            </w:r>
            <w:proofErr w:type="gramEnd"/>
            <w:r>
              <w:rPr>
                <w:sz w:val="24"/>
              </w:rPr>
              <w:t xml:space="preserve"> - ostrovní státy </w:t>
            </w:r>
            <w:r>
              <w:rPr>
                <w:sz w:val="24"/>
                <w:vertAlign w:val="superscript"/>
              </w:rPr>
              <w:t>1)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9790E4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9E2636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B2CC5FA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60,-</w:t>
            </w:r>
          </w:p>
        </w:tc>
      </w:tr>
      <w:tr w:rsidR="007D585B" w14:paraId="1BB514CC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41096F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Ázerbájdžán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413EBCC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B49D058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9CA94A3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4D8772CD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CEB98F3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Bahamy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55756A7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A41D3C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025519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55,-</w:t>
            </w:r>
          </w:p>
        </w:tc>
      </w:tr>
      <w:tr w:rsidR="007D585B" w14:paraId="0DC65061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04C10B1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Bahrajn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29378E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54539F3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BCCE051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4E014920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C06619F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Bangladéš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DBD611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B04B0D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3C1BBF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3BCD8D94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25F2931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Belgie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BC0B1A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402B72B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39B47A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419124B3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BD37C3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Belize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1111B3E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4EE679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EC9EB3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08C2124E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839C18A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Benin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C2B528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AC9A44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A721A2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2975B42A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44F4A2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Bermudy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69AA78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8BD793C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E0E31E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6071E568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8D86ED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Bělorusko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77DF982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D9A7AD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025B35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4B8DF43F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C7AA8DE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Bhútán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ACF735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948CAF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E60D03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53B08C6B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DFEBA8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Bolívie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604C8B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5655965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235CEB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50,-</w:t>
            </w:r>
          </w:p>
        </w:tc>
      </w:tr>
      <w:tr w:rsidR="007D585B" w14:paraId="2D7E9601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07D809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Bosna a Hercegovina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F7B214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37776D1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91609B2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2CF1C5FF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4D81DF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Botswana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47C3C39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1F4C6B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C38C80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55,-</w:t>
            </w:r>
          </w:p>
        </w:tc>
      </w:tr>
      <w:tr w:rsidR="007D585B" w14:paraId="5D566470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4583A7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Brazílie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FD88A77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44C72E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9A0249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55,-</w:t>
            </w:r>
          </w:p>
        </w:tc>
      </w:tr>
      <w:tr w:rsidR="007D585B" w14:paraId="2804B809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658062F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Brunej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9F22FB0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1C3B05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510FE9D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63F0CBF4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14F36E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Bulharsko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6CBABB6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873C69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255312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76E0FB31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7CD377E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Burkina Faso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D6AD2D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4BE4700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B6B8EC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3602DDF3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116F41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Burundi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7E5CC2F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5D6EA10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DE2A21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55,-</w:t>
            </w:r>
          </w:p>
        </w:tc>
      </w:tr>
      <w:tr w:rsidR="007D585B" w14:paraId="1F2E710F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7098254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Čad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D99C32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49EF2C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694FFC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5959DF3C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3B3FF53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Černá Hora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B56F9CE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BA27D5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A96E19C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35,-</w:t>
            </w:r>
          </w:p>
        </w:tc>
      </w:tr>
      <w:tr w:rsidR="007D585B" w14:paraId="04079F99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D5D829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Čína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1D29528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6B0E776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AC8217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66468293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38271FF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Dánsko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E5C0D11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6E1F51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B42D9C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55,-</w:t>
            </w:r>
          </w:p>
        </w:tc>
      </w:tr>
      <w:tr w:rsidR="007D585B" w14:paraId="7CC9BF6D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A0C377D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Džibuti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B99A72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66A755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52E5042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46496DDD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C1B56D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Egypt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C5A081D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4F6217E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6FBA43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35,-</w:t>
            </w:r>
          </w:p>
        </w:tc>
      </w:tr>
      <w:tr w:rsidR="007D585B" w14:paraId="7F1522F9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A0882BE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Ekvádor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8C6322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BC3B3FE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DCEA4B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0097766F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EBA197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Eritrea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A316DE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5B1038A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E18425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71737089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A71E85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Estonsko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4AB5E0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30245A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EF393C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1E2D9416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4B12B62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Etiopie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BDA32EE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CE0B6B2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CD8329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1083E430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96E1D0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Filipíny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61CFE4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B7123CF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77AF11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3813C5B8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ED5C414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Finsko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D00769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B92050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5195663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0CC091C6" w14:textId="77777777" w:rsidTr="00A8721F">
        <w:trPr>
          <w:trHeight w:val="300"/>
        </w:trPr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994EEB2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Francie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1960E1D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4A83425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E53F78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4F8B5C0B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A50EBA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Francouzská </w:t>
            </w:r>
            <w:proofErr w:type="spellStart"/>
            <w:r>
              <w:rPr>
                <w:sz w:val="24"/>
              </w:rPr>
              <w:t>Guayana</w:t>
            </w:r>
            <w:proofErr w:type="spellEnd"/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32DF72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B2E524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0D6FEA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5E28E632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56EB63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Gabon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1910331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343A8F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5B72591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56F34E99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13F7AD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Gambie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3118B81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219DAB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BAA7FBC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35D442FF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F1B34CC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Ghana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C5618E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3C708E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B6EDF8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7C5906BC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1B0CCD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Gibraltar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C6D7FC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58AB46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AF7646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0A7C3EF4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645A0C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Gruzie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DF7305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4C7FFA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D668B9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35,-</w:t>
            </w:r>
          </w:p>
        </w:tc>
      </w:tr>
      <w:tr w:rsidR="007D585B" w14:paraId="45B518BD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87BD87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Guatemala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7EC84D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7D6E6CB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A60FC20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787DE50B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F82DE94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Guinea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A1BE63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11C803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732F214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5CAC1DD2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C8D9E6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Guinea-Bissau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45C0C9F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5CEEDA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A43F8CA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43AC577E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00E338" w14:textId="77777777" w:rsidR="007D585B" w:rsidRDefault="007D585B" w:rsidP="00A8721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Guayana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719C4B2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9BA2FB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7C82125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6A6F5549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5A55F74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Honduras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44BC772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2F463F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2A68CAC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012AD798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C27B134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Hongkong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C5F002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954795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E7E436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1E3D36F4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9D8BE1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Chile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E0C1048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D95B6C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94F9BA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55,-</w:t>
            </w:r>
          </w:p>
        </w:tc>
      </w:tr>
      <w:tr w:rsidR="007D585B" w14:paraId="429DAAEA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71F526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Chorvatsko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7D689BA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C6E4CA8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7FA9B0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35,-</w:t>
            </w:r>
          </w:p>
        </w:tc>
      </w:tr>
      <w:tr w:rsidR="007D585B" w14:paraId="0CDA6E15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5B2B504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Indie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D72469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9C8E57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40D49F2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22A6A274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BDD2B4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Indonésie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490A46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1BF2D4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33F68DD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0CAA3D93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DB31082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Irák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98D394D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9DBEC02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4F9C292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644EE057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08DE68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Írán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4929DA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ED76398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147811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69908FD4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016457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Irsko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D73254F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56B4161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EB825D8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4F7FDAF3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9EAB957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Island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D52C13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08BD34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4F47BC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60,-</w:t>
            </w:r>
          </w:p>
        </w:tc>
      </w:tr>
      <w:tr w:rsidR="007D585B" w14:paraId="533305AB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6FF8C98" w14:textId="77777777" w:rsidR="007D585B" w:rsidRDefault="007D585B" w:rsidP="00A8721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Itálie  včetně</w:t>
            </w:r>
            <w:proofErr w:type="gramEnd"/>
            <w:r>
              <w:rPr>
                <w:sz w:val="24"/>
              </w:rPr>
              <w:t xml:space="preserve"> Vatikánu a San Marina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4C187C6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F8287C7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9FB6C2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6A79C9CB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6D5F1D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Izrael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9E6CE40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6834A9C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5D228F4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55,-</w:t>
            </w:r>
          </w:p>
        </w:tc>
      </w:tr>
      <w:tr w:rsidR="007D585B" w14:paraId="7805DAAD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3F5094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Japonsko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0323D1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081F1E6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29F0C1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65,-</w:t>
            </w:r>
          </w:p>
        </w:tc>
      </w:tr>
      <w:tr w:rsidR="007D585B" w14:paraId="108F161A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3A31264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Jemen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053D66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115F4D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81E085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35,-</w:t>
            </w:r>
          </w:p>
        </w:tc>
      </w:tr>
      <w:tr w:rsidR="007D585B" w14:paraId="1E4F6575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4F975F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Jihoafrická republika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46EECA1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78C383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F16F80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0DF6B0EC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6F3F8D1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Jižní Súdán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89D566C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70947AD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americký dolar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A0F748B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55,-</w:t>
            </w:r>
          </w:p>
        </w:tc>
      </w:tr>
      <w:tr w:rsidR="007D585B" w14:paraId="379F465A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BEDF898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Jordánsko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66B52A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640CCD9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FF6A56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4EAEF527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45AADC1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Kambodža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C8B4C1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CB42D5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americký dolar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CF9C61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3DE6ECA2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FFB0B0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Kamerun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42A0968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B7C0D6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6D9481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0863AA3A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F10DF89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Kanada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55C7F0F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8338B1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D22BAC4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46A4F30F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862F4F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Kapverdy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0D1EB67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409214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830E3EE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2C0A67A8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0D58DF" w14:textId="77777777" w:rsidR="007D585B" w:rsidRPr="00FE65AE" w:rsidRDefault="007D585B" w:rsidP="00A8721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Karibik - ostrovní</w:t>
            </w:r>
            <w:proofErr w:type="gramEnd"/>
            <w:r>
              <w:rPr>
                <w:sz w:val="24"/>
              </w:rPr>
              <w:t xml:space="preserve"> státy </w:t>
            </w:r>
            <w:r>
              <w:rPr>
                <w:sz w:val="24"/>
                <w:vertAlign w:val="superscript"/>
              </w:rPr>
              <w:t>2)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817355C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D66D5CC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americký dolar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24E8F9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55,-</w:t>
            </w:r>
          </w:p>
        </w:tc>
      </w:tr>
      <w:tr w:rsidR="007D585B" w14:paraId="21E678A7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3771A6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Katar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80FAA13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BFC5A4B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20BC59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4A0EF123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AF5BBD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Kazachstán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F5F168F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F14EEE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D6DD848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07BCA599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A45A149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Keňa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4931A2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F01CB99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EC8BD1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6615F410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299BCC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Kolumbie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64ACA4F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40136F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368841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0DB95383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340EA78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Komory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6FE393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7A3A20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14882F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55,-</w:t>
            </w:r>
          </w:p>
        </w:tc>
      </w:tr>
      <w:tr w:rsidR="007D585B" w14:paraId="4137D8C6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C57360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Konžská republika (Brazzaville)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6E7F8D9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C4287E7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F64986A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60,-</w:t>
            </w:r>
          </w:p>
        </w:tc>
      </w:tr>
      <w:tr w:rsidR="007D585B" w14:paraId="701859D4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683FB99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Konžská demokratická republika (Kinshasa)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057E3FD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D23EB9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BD0291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0524A60C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13AFC18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Korejská lidově demokratická republika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E61C13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D012BD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56BD705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614D9DC7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02DBEB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Korejská republika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ABBC41B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05EEB57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47756E7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3E167970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9AACE88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Kosovo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C21F2F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A331794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1C69DF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5B63B220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3D86F7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Kostarika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66FA44B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3FEC71C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0294C5F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699B619A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B558C2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Kuba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A1AC9DE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BF16C0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D89A12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55-</w:t>
            </w:r>
          </w:p>
        </w:tc>
      </w:tr>
      <w:tr w:rsidR="007D585B" w14:paraId="40A8D4BC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FC5293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Kuvajt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F88E05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6D2DA2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7C7533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59F2B143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7F5F469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Kypr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AE17E5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ED76510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4CEB7C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7D096DE5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87408A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Kyrgyzstán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5C3C8DF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FDEB94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435B11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3166FF90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DC9D869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Laos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3801579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3C4C15D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americký dolar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3AD0BE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55AC0F82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66F893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Lesotho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5B0143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4C235B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F546DB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64EFE0DB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4DBC0CC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Libanon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D803265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1A0FD3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4DE0843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55,-</w:t>
            </w:r>
          </w:p>
        </w:tc>
      </w:tr>
      <w:tr w:rsidR="007D585B" w14:paraId="6CD1E5C4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922EB0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Libérie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015FCD0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90A077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68B419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45C5F99A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B68835E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Libye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848E09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499D6E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629343E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795A8288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0562EF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Lichtenštejnsko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4B14A70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0815579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švýcarský frank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B8D1EF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60,-</w:t>
            </w:r>
          </w:p>
        </w:tc>
      </w:tr>
      <w:tr w:rsidR="007D585B" w14:paraId="3C819028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04E8AE7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Litva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337E30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7CA8BD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362486F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51D3FFDE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843375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Lotyšsko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B7030B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2FC9A49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FB79B77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5905A96C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0BC71B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Lucembursko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E24062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CCC6D2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3F42A40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0C44CE3E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417BB6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Macao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33C909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DB448E5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5D3EF3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49D57AA2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6A8CB75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Madagaskar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492246A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58BD958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1DA87C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108CCA7B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CE6DAC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Maďarsko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3522AA4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3A902C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B9C379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35,-</w:t>
            </w:r>
          </w:p>
        </w:tc>
      </w:tr>
      <w:tr w:rsidR="007D585B" w14:paraId="48D9E940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4409C24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Malajsie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DB2C12F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DA9F315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BDF1949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3EA036B8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D60D05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Malawi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BE71AD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1BD33D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839962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712DCD4D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5FFCD3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Maledivy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472E52C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6CE9D81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F7D3382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55,-</w:t>
            </w:r>
          </w:p>
        </w:tc>
      </w:tr>
      <w:tr w:rsidR="007D585B" w14:paraId="03960062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52A0354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Mali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CE66D6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44BF7DD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1707DC6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1C89C723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C994EFF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Malta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786A9A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69E40E0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2BD4A7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70DFEFEC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A95397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Maroko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6F8CBCE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AF72BC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D1420E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4AE76328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042399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Mauretánie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D68FF4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5D68A5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845617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0711730B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D3D537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Mauricius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A77719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990C4F0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DFF047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55,-</w:t>
            </w:r>
          </w:p>
        </w:tc>
      </w:tr>
      <w:tr w:rsidR="007D585B" w14:paraId="5CB887A8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7716A9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Mexiko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AD1B90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074D7C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3476A6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5A407BD7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E393191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Moldavsko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2F52FA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8F2FB7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52652B9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1F6AD62F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6DBD206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Monako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153819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B16041A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A83E4D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19C2B115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0A7841E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Mongolsko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8451D6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44378B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1376D6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2060898B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103517" w14:textId="77777777" w:rsidR="007D585B" w:rsidRDefault="007D585B" w:rsidP="00A8721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Mozambik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D1919D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CC2134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522BAAF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73C1B703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89554A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Myanmar (Barma)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99CFC6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CC4BB3D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americký dolar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2500AF9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369C4E57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996F602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Namibie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F6897BF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925F3D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5C93BB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20EF47DD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5763E8B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Německo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44A134B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D2F1F2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98B89C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275D390A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6A4A142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Nepál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4CB2EC1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CD6A6B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786F94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0C1CE07D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61F7EC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Niger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F70DC0F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B6F9FA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A0AD16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22755545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DCD76E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Nigérie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4168E6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961F7C1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6A636F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1DD70317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A54F789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Nikaragua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8A8F079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41E4A85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1D8DD6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441D6BC4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9E539C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Nizozemsko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0FA61BC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0844FDF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F91167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1A6A5148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BC25C1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Norsko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013800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1CE3E80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40A0ED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60,-</w:t>
            </w:r>
          </w:p>
        </w:tc>
      </w:tr>
      <w:tr w:rsidR="007D585B" w14:paraId="6FC171D7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BBCFEEF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Nový Zéland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8D177B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CA7883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7E2795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60,-</w:t>
            </w:r>
          </w:p>
        </w:tc>
      </w:tr>
      <w:tr w:rsidR="007D585B" w14:paraId="1ABF41D6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3948D4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Omán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ABD372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DB7B94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820BB52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2EA5EE7C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64D6AC3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Pákistán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3058146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3D2A62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68F9DCF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35,-</w:t>
            </w:r>
          </w:p>
        </w:tc>
      </w:tr>
      <w:tr w:rsidR="007D585B" w14:paraId="76819837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EBACE2F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Panama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F84B152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93853C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6B1E99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146D2BAC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4B95E81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Paraguay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66B63B0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0DC3532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americký dolar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AF1AC56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7E2A7131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B312373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Peru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29D4EE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DAACB7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20C4CB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6FC807C1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D454FA6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Pobřeží slonoviny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70D6E0B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437490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BDB869D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6617B678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DE6555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Polsko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E24F36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05A295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53B1169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1D21C2CD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6C004D1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Portugalsko a Azory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859CFD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E498A9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3C163E3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1CB00833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33AE2F4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Rakousko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521721F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23F40B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560950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7DD6B176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37409B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Rovníková Guinea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B63700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68D9C8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77C53E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3E5B3160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63092F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Rumunsko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6419BA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53BE39D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97DF37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35,-</w:t>
            </w:r>
          </w:p>
        </w:tc>
      </w:tr>
      <w:tr w:rsidR="007D585B" w14:paraId="2C5EAC42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B81F509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Rusko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3A226D8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B91EBD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DCEC35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13271F31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033552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Rwanda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21605B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7A6D88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C8D884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55,-</w:t>
            </w:r>
          </w:p>
        </w:tc>
      </w:tr>
      <w:tr w:rsidR="007D585B" w14:paraId="45E07271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E4492E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Řecko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6D85442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4254D0E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09ED47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6812338E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9334FD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Salvador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64A2E2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FC96AD4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141FBB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49BE195A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50BAA3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Saúdská Arábie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D14AFD8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AAC6E3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B9CCEFF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4CD51029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DF7055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Senegal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E5302A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D759971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38C6A41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2CA54D00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D9D8DA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Severní Makedonie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460E282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DE81BA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A2370A6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35,-</w:t>
            </w:r>
          </w:p>
        </w:tc>
      </w:tr>
      <w:tr w:rsidR="007D585B" w14:paraId="3334BAA7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87B16B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Seychely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AE4D75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5DE5773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CD975D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60,-</w:t>
            </w:r>
          </w:p>
        </w:tc>
      </w:tr>
      <w:tr w:rsidR="007D585B" w14:paraId="18347371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E979C7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Sierra Leone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F18A5A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558E56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426BF6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3806AB7C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F3D7CEF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Singapur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4EEB038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3EB348E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4BE7C0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60,-</w:t>
            </w:r>
          </w:p>
        </w:tc>
      </w:tr>
      <w:tr w:rsidR="007D585B" w14:paraId="3A2FE2BA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ED7BC0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Spojené arabské emiráty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BB16E70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E67191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9F87F7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55,-</w:t>
            </w:r>
          </w:p>
        </w:tc>
      </w:tr>
      <w:tr w:rsidR="007D585B" w14:paraId="38601482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19D04C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Slovensko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58EA26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D1B74EC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1612F4A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35,-</w:t>
            </w:r>
          </w:p>
        </w:tc>
      </w:tr>
      <w:tr w:rsidR="007D585B" w14:paraId="71D4A5AF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FF84FC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Slovinsko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9D9581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7D6D87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DF8A97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35,-</w:t>
            </w:r>
          </w:p>
        </w:tc>
      </w:tr>
      <w:tr w:rsidR="007D585B" w14:paraId="7E9C2239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5E52649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Somálsko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FA6DCD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531C8E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B7B2736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55,-</w:t>
            </w:r>
          </w:p>
        </w:tc>
      </w:tr>
      <w:tr w:rsidR="007D585B" w14:paraId="0F5CA953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6D9DC38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Spojené státy americké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EE21F65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3DB315F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B01CE84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60,-</w:t>
            </w:r>
          </w:p>
        </w:tc>
      </w:tr>
      <w:tr w:rsidR="007D585B" w14:paraId="418184E1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D882EE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Srbsko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D23E3FD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EE40BF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369F13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35,-</w:t>
            </w:r>
          </w:p>
        </w:tc>
      </w:tr>
      <w:tr w:rsidR="007D585B" w14:paraId="7A824900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0D37193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Srí Lanka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B8D2F7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F824145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30ED15A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3866E51A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33786FF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Středoafrická republika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442EA89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2C5407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DA0443E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6235D490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6FE38C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Súdán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579482E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D2C9C8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993B28E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55,-</w:t>
            </w:r>
          </w:p>
        </w:tc>
      </w:tr>
      <w:tr w:rsidR="007D585B" w14:paraId="3C5F3780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628967E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Surinam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E22351F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5C9578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7DEE0B3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16FF7C2B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E108BC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Svatý Tomáš a Princův ostrov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318E8F7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AE2F50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59D2F9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4ADEC069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4B2BB3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Svazijsko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8D86710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0F6C661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6252A91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55,-</w:t>
            </w:r>
          </w:p>
        </w:tc>
      </w:tr>
      <w:tr w:rsidR="007D585B" w14:paraId="371263CF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885DC6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Sýrie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8268C5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FA205D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B85E9C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25DD022B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8BCD92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Španělsko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5A3DEC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063F16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8AED2E2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146485D7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AA8EBD6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Švédsko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6C3DC5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C8A7DEB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0D618F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55,-</w:t>
            </w:r>
          </w:p>
        </w:tc>
      </w:tr>
      <w:tr w:rsidR="007D585B" w14:paraId="7F194E97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6F493E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Švýcarsko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B59BBF2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CHF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8C0675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švýcarský frank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E0A4A7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75,-</w:t>
            </w:r>
          </w:p>
        </w:tc>
      </w:tr>
      <w:tr w:rsidR="007D585B" w14:paraId="498E48E4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E8F258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Tádžikistán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A5CB58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76E3B5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60A7098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0D4E66F7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8F2C37" w14:textId="77777777" w:rsidR="007D585B" w:rsidRDefault="007D585B" w:rsidP="00A8721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Tanzánie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9A02E91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12762CB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F05D1CD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55,-</w:t>
            </w:r>
          </w:p>
        </w:tc>
      </w:tr>
      <w:tr w:rsidR="007D585B" w14:paraId="4313A1A0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3D0BBC5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Thajsko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C02438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3A6643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A720416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68CAF977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2C4499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Tchaj-wan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4509ABE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34D39DA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B116F9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01099AB7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D12E1C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Togo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E2C6E1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F4965B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C38FB33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1F24B29A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810105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Tunisko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81112E8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0F176A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01FBC7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494AAD61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E475FD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Turecko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08F6605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8499200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972EF13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32058F69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0EA3748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Turkmenistán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457A537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16A0392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17FB04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65126C03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5B8983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Uganda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4B71C50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FC60BF8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C5F9F1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55,-</w:t>
            </w:r>
          </w:p>
        </w:tc>
      </w:tr>
      <w:tr w:rsidR="007D585B" w14:paraId="1CFF4EEC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C6AAA6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Ukrajina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68D69EF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A25E88B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56D392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5C88AEF9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9838722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Uruguay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E3DD33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A9A9B1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4DFE609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659684DD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AD8025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Uzbekistán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19BE51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A71014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euro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F20BA43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58005F54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73FB09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Velká Británie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E725F90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GBP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4C8E23D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anglická libra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9C3093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45,-</w:t>
            </w:r>
          </w:p>
        </w:tc>
      </w:tr>
      <w:tr w:rsidR="007D585B" w14:paraId="328DD5D1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55F0E2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Venezuela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906DFFF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CC27EF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24BDB1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65,-</w:t>
            </w:r>
          </w:p>
        </w:tc>
      </w:tr>
      <w:tr w:rsidR="007D585B" w14:paraId="1A67D46C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507458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Vietnam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8BF709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F90EE69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616F953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40,-</w:t>
            </w:r>
          </w:p>
        </w:tc>
      </w:tr>
      <w:tr w:rsidR="007D585B" w14:paraId="308D0D65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4D02F6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Zambie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775508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06008D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50099A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55,-</w:t>
            </w:r>
          </w:p>
        </w:tc>
      </w:tr>
      <w:tr w:rsidR="007D585B" w14:paraId="642D5918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E47BB3B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Zimbabwe 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E68141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USD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5F964A4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 xml:space="preserve">americký dolar 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B96D319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50,-</w:t>
            </w:r>
          </w:p>
        </w:tc>
      </w:tr>
      <w:tr w:rsidR="007D585B" w14:paraId="4174FA4B" w14:textId="77777777" w:rsidTr="00A8721F">
        <w:tc>
          <w:tcPr>
            <w:tcW w:w="48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ABFE707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Ostatní neuvedené země</w:t>
            </w:r>
          </w:p>
        </w:tc>
        <w:tc>
          <w:tcPr>
            <w:tcW w:w="11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0ED44D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8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F3893B" w14:textId="77777777" w:rsidR="007D585B" w:rsidRDefault="007D585B" w:rsidP="00A8721F">
            <w:pPr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4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E46EA1" w14:textId="77777777" w:rsidR="007D585B" w:rsidRDefault="007D585B" w:rsidP="00A87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35,-</w:t>
            </w:r>
          </w:p>
        </w:tc>
      </w:tr>
    </w:tbl>
    <w:p w14:paraId="3FB2E6FD" w14:textId="77777777" w:rsidR="007D585B" w:rsidRDefault="007D585B" w:rsidP="007D585B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br/>
      </w:r>
    </w:p>
    <w:p w14:paraId="4D544649" w14:textId="77777777" w:rsidR="007D585B" w:rsidRDefault="007D585B" w:rsidP="007D585B">
      <w:pPr>
        <w:tabs>
          <w:tab w:val="num" w:pos="0"/>
        </w:tabs>
        <w:jc w:val="both"/>
        <w:rPr>
          <w:sz w:val="24"/>
        </w:rPr>
      </w:pPr>
      <w:r>
        <w:rPr>
          <w:sz w:val="24"/>
        </w:rPr>
        <w:t>---------------------</w:t>
      </w:r>
    </w:p>
    <w:p w14:paraId="35193836" w14:textId="77777777" w:rsidR="007D585B" w:rsidRDefault="007D585B" w:rsidP="007D585B">
      <w:pPr>
        <w:tabs>
          <w:tab w:val="num" w:pos="0"/>
        </w:tabs>
        <w:jc w:val="both"/>
        <w:rPr>
          <w:sz w:val="24"/>
        </w:rPr>
      </w:pPr>
    </w:p>
    <w:p w14:paraId="238E335B" w14:textId="77777777" w:rsidR="007D585B" w:rsidRDefault="007D585B" w:rsidP="007D585B">
      <w:pPr>
        <w:tabs>
          <w:tab w:val="num" w:pos="0"/>
        </w:tabs>
        <w:jc w:val="both"/>
        <w:rPr>
          <w:sz w:val="24"/>
        </w:rPr>
      </w:pPr>
      <w:r>
        <w:rPr>
          <w:sz w:val="24"/>
        </w:rPr>
        <w:t xml:space="preserve">1) Americká Samoa, Cookovy ostrovy, Fidži, Guam, Kiribati, Kokosové ostrovy, Marshallovy ostrovy, </w:t>
      </w:r>
      <w:proofErr w:type="spellStart"/>
      <w:r>
        <w:rPr>
          <w:sz w:val="24"/>
        </w:rPr>
        <w:t>Midwayské</w:t>
      </w:r>
      <w:proofErr w:type="spellEnd"/>
      <w:r>
        <w:rPr>
          <w:sz w:val="24"/>
        </w:rPr>
        <w:t xml:space="preserve"> ostrovy, </w:t>
      </w:r>
      <w:proofErr w:type="spellStart"/>
      <w:r>
        <w:rPr>
          <w:sz w:val="24"/>
        </w:rPr>
        <w:t>Mikronesie</w:t>
      </w:r>
      <w:proofErr w:type="spellEnd"/>
      <w:r>
        <w:rPr>
          <w:sz w:val="24"/>
        </w:rPr>
        <w:t xml:space="preserve">, Nauru, Niue, Nová Kaledonie, Norfolk, Palau, Papua Nová Guinea, Pitcairnův ostrov, Šalamounovy ostrovy, Společenství Severních Marian, Tahiti, Tokelau, Tonga, Tuvalu, Vanuatu, Velikonoční ostrov, Východní Timor, Ostrov </w:t>
      </w:r>
      <w:proofErr w:type="spellStart"/>
      <w:r>
        <w:rPr>
          <w:sz w:val="24"/>
        </w:rPr>
        <w:t>Wake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Walis</w:t>
      </w:r>
      <w:proofErr w:type="spellEnd"/>
      <w:r>
        <w:rPr>
          <w:sz w:val="24"/>
        </w:rPr>
        <w:t xml:space="preserve"> a Futuna, Západní Samoa.</w:t>
      </w:r>
    </w:p>
    <w:p w14:paraId="2154E554" w14:textId="77777777" w:rsidR="007D585B" w:rsidRDefault="007D585B" w:rsidP="007D585B">
      <w:pPr>
        <w:tabs>
          <w:tab w:val="num" w:pos="0"/>
        </w:tabs>
        <w:jc w:val="both"/>
        <w:rPr>
          <w:sz w:val="24"/>
        </w:rPr>
      </w:pPr>
    </w:p>
    <w:p w14:paraId="50EE94FE" w14:textId="77777777" w:rsidR="007D585B" w:rsidRDefault="007D585B" w:rsidP="007D585B">
      <w:pPr>
        <w:tabs>
          <w:tab w:val="num" w:pos="0"/>
        </w:tabs>
        <w:jc w:val="both"/>
        <w:rPr>
          <w:sz w:val="24"/>
        </w:rPr>
      </w:pPr>
    </w:p>
    <w:p w14:paraId="6BD6A711" w14:textId="77777777" w:rsidR="007D585B" w:rsidRDefault="007D585B" w:rsidP="007D585B">
      <w:pPr>
        <w:tabs>
          <w:tab w:val="num" w:pos="0"/>
        </w:tabs>
        <w:jc w:val="both"/>
        <w:rPr>
          <w:sz w:val="24"/>
        </w:rPr>
      </w:pPr>
      <w:r>
        <w:rPr>
          <w:sz w:val="24"/>
        </w:rPr>
        <w:t xml:space="preserve">2) </w:t>
      </w:r>
      <w:proofErr w:type="spellStart"/>
      <w:r>
        <w:rPr>
          <w:sz w:val="24"/>
        </w:rPr>
        <w:t>Anguila</w:t>
      </w:r>
      <w:proofErr w:type="spellEnd"/>
      <w:r>
        <w:rPr>
          <w:sz w:val="24"/>
        </w:rPr>
        <w:t xml:space="preserve">, Antigua a Barbuda, Aruba, Barbados, Curacao, Dominika, Dominikánská republika, Grenada, Guadeloupe, Haiti, Jamajka, Kajmanské ostrovy, </w:t>
      </w:r>
      <w:proofErr w:type="spellStart"/>
      <w:r>
        <w:rPr>
          <w:sz w:val="24"/>
        </w:rPr>
        <w:t>Monserrat</w:t>
      </w:r>
      <w:proofErr w:type="spellEnd"/>
      <w:r>
        <w:rPr>
          <w:sz w:val="24"/>
        </w:rPr>
        <w:t>, Britské panenské ostrovy, Portoriko, Svatá Lucie, Svatý Kryštof a Nevis, Svatý Vincent a Grenadiny, Trinidad a Tobago.</w:t>
      </w:r>
    </w:p>
    <w:p w14:paraId="31D25756" w14:textId="6D6D3D54" w:rsidR="007D585B" w:rsidRDefault="007D585B"/>
    <w:p w14:paraId="12D6BD79" w14:textId="77777777" w:rsidR="007D585B" w:rsidRDefault="007D585B"/>
    <w:sectPr w:rsidR="007D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31"/>
    <w:rsid w:val="002D4BDF"/>
    <w:rsid w:val="006C162F"/>
    <w:rsid w:val="007D585B"/>
    <w:rsid w:val="007E3AFE"/>
    <w:rsid w:val="00811CD0"/>
    <w:rsid w:val="008E1031"/>
    <w:rsid w:val="00B8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519E"/>
  <w15:chartTrackingRefBased/>
  <w15:docId w15:val="{479D60C6-0E07-45F1-AEA6-DEF60280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031"/>
  </w:style>
  <w:style w:type="paragraph" w:styleId="Nadpis1">
    <w:name w:val="heading 1"/>
    <w:basedOn w:val="Normln"/>
    <w:next w:val="Normln"/>
    <w:link w:val="Nadpis1Char"/>
    <w:qFormat/>
    <w:rsid w:val="007D58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7D58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D58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D585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D585B"/>
  </w:style>
  <w:style w:type="character" w:customStyle="1" w:styleId="Nadpis1Char">
    <w:name w:val="Nadpis 1 Char"/>
    <w:basedOn w:val="Standardnpsmoodstavce"/>
    <w:link w:val="Nadpis1"/>
    <w:rsid w:val="007D585B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1015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Slavomir Svoboda</dc:creator>
  <cp:keywords/>
  <dc:description/>
  <cp:lastModifiedBy>Ivana Bubnová</cp:lastModifiedBy>
  <cp:revision>6</cp:revision>
  <cp:lastPrinted>2021-06-23T09:29:00Z</cp:lastPrinted>
  <dcterms:created xsi:type="dcterms:W3CDTF">2021-06-23T09:23:00Z</dcterms:created>
  <dcterms:modified xsi:type="dcterms:W3CDTF">2021-06-23T09:32:00Z</dcterms:modified>
</cp:coreProperties>
</file>